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65428" w14:textId="0F03EBFE" w:rsidR="0091469F" w:rsidRDefault="00EA45BE" w:rsidP="0091469F">
      <w:pPr>
        <w:jc w:val="center"/>
        <w:rPr>
          <w:rFonts w:ascii="Arial" w:hAnsi="Arial" w:cs="Arial"/>
          <w:sz w:val="22"/>
          <w:szCs w:val="22"/>
        </w:rPr>
      </w:pPr>
      <w:r>
        <w:rPr>
          <w:noProof/>
        </w:rPr>
        <w:drawing>
          <wp:inline distT="0" distB="0" distL="0" distR="0" wp14:anchorId="248138EE" wp14:editId="0C71CB25">
            <wp:extent cx="2276475" cy="1295400"/>
            <wp:effectExtent l="0" t="0" r="9525" b="0"/>
            <wp:docPr id="1635467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67663"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295400"/>
                    </a:xfrm>
                    <a:prstGeom prst="rect">
                      <a:avLst/>
                    </a:prstGeom>
                    <a:noFill/>
                    <a:ln>
                      <a:noFill/>
                    </a:ln>
                  </pic:spPr>
                </pic:pic>
              </a:graphicData>
            </a:graphic>
          </wp:inline>
        </w:drawing>
      </w:r>
    </w:p>
    <w:p w14:paraId="705BFFD6" w14:textId="77777777" w:rsidR="00F03F7B" w:rsidRDefault="00F03F7B" w:rsidP="0091469F">
      <w:pPr>
        <w:jc w:val="center"/>
        <w:rPr>
          <w:rFonts w:ascii="Arial" w:hAnsi="Arial" w:cs="Arial"/>
          <w:sz w:val="22"/>
          <w:szCs w:val="22"/>
        </w:rPr>
      </w:pPr>
    </w:p>
    <w:p w14:paraId="6F835DA1" w14:textId="77777777" w:rsidR="00F03F7B" w:rsidRDefault="00F03F7B" w:rsidP="0091469F">
      <w:pPr>
        <w:jc w:val="center"/>
        <w:rPr>
          <w:rFonts w:ascii="Arial" w:hAnsi="Arial" w:cs="Arial"/>
          <w:sz w:val="22"/>
          <w:szCs w:val="22"/>
        </w:rPr>
      </w:pPr>
    </w:p>
    <w:p w14:paraId="653713CF" w14:textId="77777777" w:rsidR="00F03F7B" w:rsidRPr="00165276" w:rsidRDefault="00F03F7B" w:rsidP="0091469F">
      <w:pPr>
        <w:jc w:val="center"/>
        <w:rPr>
          <w:rFonts w:ascii="Arial" w:hAnsi="Arial" w:cs="Arial"/>
          <w:sz w:val="22"/>
          <w:szCs w:val="22"/>
        </w:rPr>
      </w:pPr>
    </w:p>
    <w:p w14:paraId="79BEE0C1" w14:textId="519393C5" w:rsidR="0091469F" w:rsidRPr="00165276" w:rsidRDefault="0018272B" w:rsidP="00F03F7B">
      <w:pPr>
        <w:pStyle w:val="Heading2"/>
      </w:pPr>
      <w:r>
        <w:t>Accessible Information P</w:t>
      </w:r>
      <w:r w:rsidR="005C5AC0">
        <w:t>olicy</w:t>
      </w:r>
      <w:r>
        <w:t xml:space="preserve"> – Making Information Accessible for All</w:t>
      </w:r>
    </w:p>
    <w:p w14:paraId="3120E9E2" w14:textId="77777777" w:rsidR="00483162" w:rsidRPr="00165276" w:rsidRDefault="00483162" w:rsidP="00483162">
      <w:pPr>
        <w:jc w:val="center"/>
        <w:rPr>
          <w:rFonts w:ascii="Arial" w:hAnsi="Arial" w:cs="Arial"/>
          <w:sz w:val="22"/>
          <w:szCs w:val="22"/>
        </w:rPr>
      </w:pPr>
    </w:p>
    <w:p w14:paraId="58ED198E" w14:textId="05E7739E" w:rsidR="00F03F7B" w:rsidRDefault="00F03F7B" w:rsidP="00F03F7B">
      <w:pPr>
        <w:rPr>
          <w:rFonts w:ascii="Arial" w:hAnsi="Arial" w:cs="Arial"/>
          <w:sz w:val="22"/>
          <w:szCs w:val="22"/>
        </w:rPr>
      </w:pPr>
      <w:r>
        <w:rPr>
          <w:rFonts w:ascii="Arial" w:hAnsi="Arial" w:cs="Arial"/>
          <w:sz w:val="22"/>
          <w:szCs w:val="22"/>
        </w:rPr>
        <w:t xml:space="preserve">Version: </w:t>
      </w:r>
      <w:r w:rsidR="00876A7B">
        <w:rPr>
          <w:rFonts w:ascii="Arial" w:hAnsi="Arial" w:cs="Arial"/>
          <w:sz w:val="22"/>
          <w:szCs w:val="22"/>
        </w:rPr>
        <w:t>1.1</w:t>
      </w:r>
    </w:p>
    <w:p w14:paraId="1AFA5466" w14:textId="4616C467" w:rsidR="00F03F7B" w:rsidRDefault="00F03F7B" w:rsidP="00F03F7B">
      <w:pPr>
        <w:rPr>
          <w:rFonts w:ascii="Arial" w:hAnsi="Arial" w:cs="Arial"/>
          <w:sz w:val="22"/>
          <w:szCs w:val="22"/>
        </w:rPr>
      </w:pPr>
      <w:r>
        <w:rPr>
          <w:rFonts w:ascii="Arial" w:hAnsi="Arial" w:cs="Arial"/>
          <w:sz w:val="22"/>
          <w:szCs w:val="22"/>
        </w:rPr>
        <w:t>Date issued: November 2023</w:t>
      </w:r>
    </w:p>
    <w:p w14:paraId="1084918B" w14:textId="11BD9292" w:rsidR="00F03F7B" w:rsidRDefault="00F03F7B" w:rsidP="00F03F7B">
      <w:pPr>
        <w:rPr>
          <w:rFonts w:ascii="Arial" w:hAnsi="Arial" w:cs="Arial"/>
          <w:sz w:val="22"/>
          <w:szCs w:val="22"/>
        </w:rPr>
      </w:pPr>
      <w:r>
        <w:rPr>
          <w:rFonts w:ascii="Arial" w:hAnsi="Arial" w:cs="Arial"/>
          <w:sz w:val="22"/>
          <w:szCs w:val="22"/>
        </w:rPr>
        <w:t>Next review date: January 2027</w:t>
      </w:r>
    </w:p>
    <w:p w14:paraId="0800450C" w14:textId="48D035B9" w:rsidR="00483162" w:rsidRDefault="00F03F7B" w:rsidP="00F03F7B">
      <w:pPr>
        <w:suppressAutoHyphens/>
        <w:autoSpaceDN w:val="0"/>
        <w:spacing w:after="200" w:line="276" w:lineRule="auto"/>
        <w:textAlignment w:val="baseline"/>
        <w:rPr>
          <w:rFonts w:ascii="Arial" w:hAnsi="Arial" w:cs="Arial"/>
          <w:b/>
          <w:bCs/>
          <w:noProof/>
          <w:sz w:val="22"/>
          <w:szCs w:val="22"/>
        </w:rPr>
      </w:pPr>
      <w:r>
        <w:rPr>
          <w:rFonts w:ascii="Arial" w:hAnsi="Arial" w:cs="Arial"/>
          <w:sz w:val="22"/>
          <w:szCs w:val="22"/>
        </w:rPr>
        <w:t xml:space="preserve">Target Audience: </w:t>
      </w:r>
      <w:r w:rsidRPr="00CA7711">
        <w:rPr>
          <w:rFonts w:ascii="Arial" w:hAnsi="Arial" w:cs="Arial"/>
          <w:sz w:val="22"/>
          <w:szCs w:val="22"/>
        </w:rPr>
        <w:t>This policy applies to any person directly employed, contracted, working on behalf of the Practice or volunteering with the Practice</w:t>
      </w:r>
    </w:p>
    <w:p w14:paraId="4BCD5A43" w14:textId="77777777" w:rsidR="00F03F7B" w:rsidRDefault="00F03F7B">
      <w:pPr>
        <w:rPr>
          <w:rFonts w:ascii="Arial" w:hAnsi="Arial" w:cs="Arial"/>
          <w:sz w:val="22"/>
          <w:szCs w:val="22"/>
          <w:u w:val="single"/>
        </w:rPr>
      </w:pPr>
      <w:r>
        <w:rPr>
          <w:rFonts w:ascii="Arial" w:hAnsi="Arial" w:cs="Arial"/>
          <w:sz w:val="22"/>
          <w:szCs w:val="22"/>
          <w:u w:val="single"/>
        </w:rPr>
        <w:br w:type="page"/>
      </w:r>
    </w:p>
    <w:p w14:paraId="1CC221B5" w14:textId="7C5142A8" w:rsidR="00F03F7B" w:rsidRDefault="00F03F7B">
      <w:pPr>
        <w:rPr>
          <w:rFonts w:ascii="Arial" w:hAnsi="Arial" w:cs="Arial"/>
          <w:sz w:val="22"/>
          <w:szCs w:val="22"/>
          <w:u w:val="single"/>
        </w:rPr>
      </w:pPr>
    </w:p>
    <w:p w14:paraId="05C7A33C" w14:textId="77777777" w:rsidR="00F03F7B" w:rsidRPr="0001235B" w:rsidRDefault="00F03F7B" w:rsidP="00F03F7B">
      <w:pPr>
        <w:pStyle w:val="Heading2"/>
      </w:pPr>
      <w:r w:rsidRPr="0001235B">
        <w:t>Version Control Sheet</w:t>
      </w:r>
    </w:p>
    <w:p w14:paraId="56CDD77D" w14:textId="77777777" w:rsidR="00F03F7B" w:rsidRDefault="00F03F7B" w:rsidP="00F03F7B">
      <w:pPr>
        <w:rPr>
          <w:rFonts w:ascii="Arial" w:hAnsi="Arial" w:cs="Arial"/>
          <w:sz w:val="22"/>
          <w:szCs w:val="22"/>
        </w:rPr>
      </w:pPr>
    </w:p>
    <w:tbl>
      <w:tblPr>
        <w:tblStyle w:val="TableGridLight"/>
        <w:tblW w:w="8676" w:type="dxa"/>
        <w:jc w:val="center"/>
        <w:tblLook w:val="04A0" w:firstRow="1" w:lastRow="0" w:firstColumn="1" w:lastColumn="0" w:noHBand="0" w:noVBand="1"/>
      </w:tblPr>
      <w:tblGrid>
        <w:gridCol w:w="1021"/>
        <w:gridCol w:w="1337"/>
        <w:gridCol w:w="2676"/>
        <w:gridCol w:w="1259"/>
        <w:gridCol w:w="1270"/>
        <w:gridCol w:w="1113"/>
      </w:tblGrid>
      <w:tr w:rsidR="00F03F7B" w:rsidRPr="0001235B" w14:paraId="2ECA8660" w14:textId="77777777" w:rsidTr="00D82731">
        <w:trPr>
          <w:trHeight w:val="1408"/>
          <w:jc w:val="center"/>
        </w:trPr>
        <w:tc>
          <w:tcPr>
            <w:tcW w:w="1021" w:type="dxa"/>
          </w:tcPr>
          <w:p w14:paraId="31D0B412" w14:textId="77777777" w:rsidR="00F03F7B" w:rsidRPr="0001235B" w:rsidRDefault="00F03F7B" w:rsidP="00D82731">
            <w:pPr>
              <w:rPr>
                <w:rFonts w:ascii="Arial" w:hAnsi="Arial" w:cs="Arial"/>
                <w:b/>
                <w:bCs/>
                <w:i/>
                <w:iCs/>
                <w:lang w:eastAsia="en-GB"/>
              </w:rPr>
            </w:pPr>
            <w:r w:rsidRPr="0001235B">
              <w:rPr>
                <w:rFonts w:ascii="Arial" w:hAnsi="Arial" w:cs="Arial"/>
                <w:i/>
                <w:iCs/>
                <w:lang w:eastAsia="en-GB"/>
              </w:rPr>
              <w:t>Version</w:t>
            </w:r>
          </w:p>
        </w:tc>
        <w:tc>
          <w:tcPr>
            <w:tcW w:w="817" w:type="dxa"/>
          </w:tcPr>
          <w:p w14:paraId="2E98F254" w14:textId="77777777" w:rsidR="00F03F7B" w:rsidRPr="0001235B" w:rsidRDefault="00F03F7B" w:rsidP="00D82731">
            <w:pPr>
              <w:rPr>
                <w:rFonts w:ascii="Arial" w:hAnsi="Arial" w:cs="Arial"/>
                <w:i/>
                <w:iCs/>
                <w:lang w:eastAsia="en-GB"/>
              </w:rPr>
            </w:pPr>
            <w:r w:rsidRPr="0001235B">
              <w:rPr>
                <w:rFonts w:ascii="Arial" w:hAnsi="Arial" w:cs="Arial"/>
                <w:i/>
                <w:iCs/>
                <w:lang w:eastAsia="en-GB"/>
              </w:rPr>
              <w:t>Section / Paragraph / Appendix</w:t>
            </w:r>
          </w:p>
        </w:tc>
        <w:tc>
          <w:tcPr>
            <w:tcW w:w="3003" w:type="dxa"/>
          </w:tcPr>
          <w:p w14:paraId="3C95478C" w14:textId="77777777" w:rsidR="00F03F7B" w:rsidRPr="0001235B" w:rsidRDefault="00F03F7B" w:rsidP="00D82731">
            <w:pPr>
              <w:rPr>
                <w:rFonts w:ascii="Arial" w:hAnsi="Arial" w:cs="Arial"/>
                <w:i/>
                <w:iCs/>
                <w:lang w:eastAsia="en-GB"/>
              </w:rPr>
            </w:pPr>
            <w:r w:rsidRPr="0001235B">
              <w:rPr>
                <w:rFonts w:ascii="Arial" w:hAnsi="Arial" w:cs="Arial"/>
                <w:i/>
                <w:iCs/>
                <w:lang w:eastAsia="en-GB"/>
              </w:rPr>
              <w:t>Description of Amendments</w:t>
            </w:r>
          </w:p>
        </w:tc>
        <w:tc>
          <w:tcPr>
            <w:tcW w:w="1418" w:type="dxa"/>
          </w:tcPr>
          <w:p w14:paraId="45E6A731" w14:textId="77777777" w:rsidR="00F03F7B" w:rsidRPr="0001235B" w:rsidRDefault="00F03F7B" w:rsidP="00D82731">
            <w:pPr>
              <w:rPr>
                <w:rFonts w:ascii="Arial" w:hAnsi="Arial" w:cs="Arial"/>
                <w:b/>
                <w:bCs/>
                <w:i/>
                <w:iCs/>
                <w:lang w:eastAsia="en-GB"/>
              </w:rPr>
            </w:pPr>
            <w:r w:rsidRPr="0001235B">
              <w:rPr>
                <w:rFonts w:ascii="Arial" w:hAnsi="Arial" w:cs="Arial"/>
                <w:i/>
                <w:iCs/>
                <w:lang w:eastAsia="en-GB"/>
              </w:rPr>
              <w:t>Date</w:t>
            </w:r>
          </w:p>
        </w:tc>
        <w:tc>
          <w:tcPr>
            <w:tcW w:w="1270" w:type="dxa"/>
          </w:tcPr>
          <w:p w14:paraId="3CA8DAC4" w14:textId="77777777" w:rsidR="00F03F7B" w:rsidRPr="0001235B" w:rsidRDefault="00F03F7B" w:rsidP="00D82731">
            <w:pPr>
              <w:rPr>
                <w:rFonts w:ascii="Arial" w:hAnsi="Arial" w:cs="Arial"/>
                <w:i/>
                <w:iCs/>
                <w:lang w:eastAsia="en-GB"/>
              </w:rPr>
            </w:pPr>
            <w:r>
              <w:rPr>
                <w:rFonts w:ascii="Arial" w:hAnsi="Arial" w:cs="Arial"/>
                <w:i/>
                <w:iCs/>
                <w:lang w:eastAsia="en-GB"/>
              </w:rPr>
              <w:t>Reviewed by</w:t>
            </w:r>
          </w:p>
        </w:tc>
        <w:tc>
          <w:tcPr>
            <w:tcW w:w="1147" w:type="dxa"/>
          </w:tcPr>
          <w:p w14:paraId="34DD747C" w14:textId="77777777" w:rsidR="00F03F7B" w:rsidRPr="0001235B" w:rsidRDefault="00F03F7B" w:rsidP="00D82731">
            <w:pPr>
              <w:rPr>
                <w:rFonts w:ascii="Arial" w:hAnsi="Arial" w:cs="Arial"/>
                <w:b/>
                <w:bCs/>
                <w:i/>
                <w:iCs/>
                <w:lang w:eastAsia="en-GB"/>
              </w:rPr>
            </w:pPr>
            <w:r w:rsidRPr="0001235B">
              <w:rPr>
                <w:rFonts w:ascii="Arial" w:hAnsi="Arial" w:cs="Arial"/>
                <w:i/>
                <w:iCs/>
                <w:lang w:eastAsia="en-GB"/>
              </w:rPr>
              <w:t>Next Review Due</w:t>
            </w:r>
          </w:p>
        </w:tc>
      </w:tr>
      <w:tr w:rsidR="00F03F7B" w:rsidRPr="0001235B" w14:paraId="092878DF" w14:textId="77777777" w:rsidTr="00D82731">
        <w:trPr>
          <w:trHeight w:val="846"/>
          <w:jc w:val="center"/>
        </w:trPr>
        <w:tc>
          <w:tcPr>
            <w:tcW w:w="1021" w:type="dxa"/>
          </w:tcPr>
          <w:p w14:paraId="2A91D5BC" w14:textId="16A8D9D0" w:rsidR="00F03F7B" w:rsidRPr="0001235B" w:rsidRDefault="00F03F7B" w:rsidP="00D82731">
            <w:pPr>
              <w:rPr>
                <w:rFonts w:ascii="Arial" w:hAnsi="Arial" w:cs="Arial"/>
                <w:b/>
                <w:bCs/>
                <w:lang w:eastAsia="en-GB"/>
              </w:rPr>
            </w:pPr>
            <w:r w:rsidRPr="0001235B">
              <w:rPr>
                <w:rFonts w:ascii="Arial" w:hAnsi="Arial" w:cs="Arial"/>
                <w:lang w:eastAsia="en-GB"/>
              </w:rPr>
              <w:t>1</w:t>
            </w:r>
            <w:r w:rsidR="00301F1B">
              <w:rPr>
                <w:rFonts w:ascii="Arial" w:hAnsi="Arial" w:cs="Arial"/>
                <w:lang w:eastAsia="en-GB"/>
              </w:rPr>
              <w:t>.0</w:t>
            </w:r>
          </w:p>
        </w:tc>
        <w:tc>
          <w:tcPr>
            <w:tcW w:w="817" w:type="dxa"/>
          </w:tcPr>
          <w:p w14:paraId="37C1645D" w14:textId="77777777" w:rsidR="00F03F7B" w:rsidRPr="0001235B" w:rsidRDefault="00F03F7B" w:rsidP="00D82731">
            <w:pPr>
              <w:rPr>
                <w:rFonts w:ascii="Arial" w:hAnsi="Arial" w:cs="Arial"/>
                <w:lang w:eastAsia="en-GB"/>
              </w:rPr>
            </w:pPr>
          </w:p>
        </w:tc>
        <w:tc>
          <w:tcPr>
            <w:tcW w:w="3003" w:type="dxa"/>
          </w:tcPr>
          <w:p w14:paraId="1134202D" w14:textId="77777777" w:rsidR="00F03F7B" w:rsidRPr="0001235B" w:rsidRDefault="00F03F7B" w:rsidP="00D82731">
            <w:pPr>
              <w:rPr>
                <w:rFonts w:ascii="Arial" w:hAnsi="Arial" w:cs="Arial"/>
                <w:lang w:eastAsia="en-GB"/>
              </w:rPr>
            </w:pPr>
          </w:p>
        </w:tc>
        <w:tc>
          <w:tcPr>
            <w:tcW w:w="1418" w:type="dxa"/>
          </w:tcPr>
          <w:p w14:paraId="17C31067" w14:textId="6CAB741A" w:rsidR="00F03F7B" w:rsidRPr="0001235B" w:rsidRDefault="00F03F7B" w:rsidP="00D82731">
            <w:pPr>
              <w:rPr>
                <w:rFonts w:ascii="Arial" w:hAnsi="Arial" w:cs="Arial"/>
                <w:lang w:eastAsia="en-GB"/>
              </w:rPr>
            </w:pPr>
            <w:r>
              <w:rPr>
                <w:rFonts w:ascii="Arial" w:hAnsi="Arial" w:cs="Arial"/>
                <w:lang w:eastAsia="en-GB"/>
              </w:rPr>
              <w:t>Nov 2023</w:t>
            </w:r>
          </w:p>
        </w:tc>
        <w:tc>
          <w:tcPr>
            <w:tcW w:w="1270" w:type="dxa"/>
          </w:tcPr>
          <w:p w14:paraId="3158FFC8" w14:textId="77777777" w:rsidR="00F03F7B" w:rsidRPr="0001235B" w:rsidRDefault="00F03F7B" w:rsidP="00D82731">
            <w:pPr>
              <w:rPr>
                <w:rFonts w:ascii="Arial" w:hAnsi="Arial" w:cs="Arial"/>
                <w:lang w:eastAsia="en-GB"/>
              </w:rPr>
            </w:pPr>
            <w:r>
              <w:rPr>
                <w:rFonts w:ascii="Arial" w:hAnsi="Arial" w:cs="Arial"/>
                <w:lang w:eastAsia="en-GB"/>
              </w:rPr>
              <w:t>TPC</w:t>
            </w:r>
          </w:p>
        </w:tc>
        <w:tc>
          <w:tcPr>
            <w:tcW w:w="1147" w:type="dxa"/>
          </w:tcPr>
          <w:p w14:paraId="3E59769F" w14:textId="65FBF1E0" w:rsidR="00F03F7B" w:rsidRPr="0001235B" w:rsidRDefault="00F03F7B" w:rsidP="00D82731">
            <w:pPr>
              <w:rPr>
                <w:rFonts w:ascii="Arial" w:hAnsi="Arial" w:cs="Arial"/>
                <w:lang w:eastAsia="en-GB"/>
              </w:rPr>
            </w:pPr>
            <w:r>
              <w:rPr>
                <w:rFonts w:ascii="Arial" w:hAnsi="Arial" w:cs="Arial"/>
                <w:lang w:eastAsia="en-GB"/>
              </w:rPr>
              <w:t>Nov 2024</w:t>
            </w:r>
          </w:p>
        </w:tc>
      </w:tr>
      <w:tr w:rsidR="00F03F7B" w:rsidRPr="0001235B" w14:paraId="50F66FD5" w14:textId="77777777" w:rsidTr="00D82731">
        <w:trPr>
          <w:trHeight w:val="985"/>
          <w:jc w:val="center"/>
        </w:trPr>
        <w:tc>
          <w:tcPr>
            <w:tcW w:w="1021" w:type="dxa"/>
          </w:tcPr>
          <w:p w14:paraId="70B1C4F2" w14:textId="6A389648" w:rsidR="00F03F7B" w:rsidRPr="0001235B" w:rsidRDefault="00301F1B" w:rsidP="00D82731">
            <w:pPr>
              <w:rPr>
                <w:rFonts w:ascii="Arial" w:hAnsi="Arial" w:cs="Arial"/>
                <w:b/>
                <w:bCs/>
                <w:lang w:eastAsia="en-GB"/>
              </w:rPr>
            </w:pPr>
            <w:r>
              <w:rPr>
                <w:rFonts w:ascii="Arial" w:hAnsi="Arial" w:cs="Arial"/>
                <w:lang w:eastAsia="en-GB"/>
              </w:rPr>
              <w:t>1.1</w:t>
            </w:r>
          </w:p>
        </w:tc>
        <w:tc>
          <w:tcPr>
            <w:tcW w:w="817" w:type="dxa"/>
          </w:tcPr>
          <w:p w14:paraId="6EDD721F" w14:textId="77777777" w:rsidR="00F03F7B" w:rsidRPr="0001235B" w:rsidRDefault="00F03F7B" w:rsidP="00D82731">
            <w:pPr>
              <w:rPr>
                <w:rFonts w:ascii="Arial" w:hAnsi="Arial" w:cs="Arial"/>
                <w:lang w:eastAsia="en-GB"/>
              </w:rPr>
            </w:pPr>
            <w:r>
              <w:rPr>
                <w:rFonts w:ascii="Arial" w:hAnsi="Arial" w:cs="Arial"/>
                <w:lang w:eastAsia="en-GB"/>
              </w:rPr>
              <w:t>Whole Document</w:t>
            </w:r>
          </w:p>
        </w:tc>
        <w:tc>
          <w:tcPr>
            <w:tcW w:w="3003" w:type="dxa"/>
          </w:tcPr>
          <w:p w14:paraId="406FF2FE" w14:textId="77777777" w:rsidR="00F03F7B" w:rsidRPr="0001235B" w:rsidRDefault="00F03F7B" w:rsidP="00D82731">
            <w:pPr>
              <w:rPr>
                <w:rFonts w:ascii="Arial" w:hAnsi="Arial" w:cs="Arial"/>
                <w:lang w:eastAsia="en-GB"/>
              </w:rPr>
            </w:pPr>
            <w:r>
              <w:rPr>
                <w:rFonts w:ascii="Arial" w:hAnsi="Arial" w:cs="Arial"/>
                <w:lang w:eastAsia="en-GB"/>
              </w:rPr>
              <w:t>Full Review</w:t>
            </w:r>
          </w:p>
        </w:tc>
        <w:tc>
          <w:tcPr>
            <w:tcW w:w="1418" w:type="dxa"/>
          </w:tcPr>
          <w:p w14:paraId="21C9CB20" w14:textId="48A08F82" w:rsidR="00F03F7B" w:rsidRPr="0001235B" w:rsidRDefault="00F03F7B" w:rsidP="00D82731">
            <w:pPr>
              <w:rPr>
                <w:rFonts w:ascii="Arial" w:hAnsi="Arial" w:cs="Arial"/>
                <w:lang w:eastAsia="en-GB"/>
              </w:rPr>
            </w:pPr>
            <w:r>
              <w:rPr>
                <w:rFonts w:ascii="Arial" w:hAnsi="Arial" w:cs="Arial"/>
                <w:lang w:eastAsia="en-GB"/>
              </w:rPr>
              <w:t>Jan 2025</w:t>
            </w:r>
          </w:p>
        </w:tc>
        <w:tc>
          <w:tcPr>
            <w:tcW w:w="1270" w:type="dxa"/>
          </w:tcPr>
          <w:p w14:paraId="55823DBA" w14:textId="346B33D3" w:rsidR="00F03F7B" w:rsidRPr="0001235B" w:rsidRDefault="00F03F7B" w:rsidP="00D82731">
            <w:pPr>
              <w:rPr>
                <w:rFonts w:ascii="Arial" w:hAnsi="Arial" w:cs="Arial"/>
                <w:lang w:eastAsia="en-GB"/>
              </w:rPr>
            </w:pPr>
            <w:r>
              <w:rPr>
                <w:rFonts w:ascii="Arial" w:hAnsi="Arial" w:cs="Arial"/>
                <w:lang w:eastAsia="en-GB"/>
              </w:rPr>
              <w:t>TP</w:t>
            </w:r>
          </w:p>
        </w:tc>
        <w:tc>
          <w:tcPr>
            <w:tcW w:w="1147" w:type="dxa"/>
          </w:tcPr>
          <w:p w14:paraId="0086DDC5" w14:textId="6ED63489" w:rsidR="00F03F7B" w:rsidRPr="0001235B" w:rsidRDefault="00F03F7B" w:rsidP="00D82731">
            <w:pPr>
              <w:rPr>
                <w:rFonts w:ascii="Arial" w:hAnsi="Arial" w:cs="Arial"/>
                <w:lang w:eastAsia="en-GB"/>
              </w:rPr>
            </w:pPr>
            <w:r>
              <w:rPr>
                <w:rFonts w:ascii="Arial" w:hAnsi="Arial" w:cs="Arial"/>
                <w:lang w:eastAsia="en-GB"/>
              </w:rPr>
              <w:t>Jan 2027</w:t>
            </w:r>
          </w:p>
        </w:tc>
      </w:tr>
      <w:tr w:rsidR="00F03F7B" w:rsidRPr="0001235B" w14:paraId="649FB615" w14:textId="77777777" w:rsidTr="00D82731">
        <w:trPr>
          <w:trHeight w:val="1007"/>
          <w:jc w:val="center"/>
        </w:trPr>
        <w:tc>
          <w:tcPr>
            <w:tcW w:w="1021" w:type="dxa"/>
          </w:tcPr>
          <w:p w14:paraId="192D3119" w14:textId="479BA5C4" w:rsidR="00F03F7B" w:rsidRPr="00301F1B" w:rsidRDefault="00301F1B" w:rsidP="00D82731">
            <w:pPr>
              <w:rPr>
                <w:rFonts w:ascii="Arial" w:hAnsi="Arial" w:cs="Arial"/>
                <w:lang w:eastAsia="en-GB"/>
              </w:rPr>
            </w:pPr>
            <w:r>
              <w:rPr>
                <w:rFonts w:ascii="Arial" w:hAnsi="Arial" w:cs="Arial"/>
                <w:lang w:eastAsia="en-GB"/>
              </w:rPr>
              <w:t>1.2</w:t>
            </w:r>
          </w:p>
        </w:tc>
        <w:tc>
          <w:tcPr>
            <w:tcW w:w="817" w:type="dxa"/>
          </w:tcPr>
          <w:p w14:paraId="75C14E8A" w14:textId="2AAA6F58" w:rsidR="00F03F7B" w:rsidRPr="0001235B" w:rsidRDefault="00F03F7B" w:rsidP="00D82731">
            <w:pPr>
              <w:rPr>
                <w:rFonts w:ascii="Arial" w:hAnsi="Arial" w:cs="Arial"/>
                <w:lang w:eastAsia="en-GB"/>
              </w:rPr>
            </w:pPr>
          </w:p>
        </w:tc>
        <w:tc>
          <w:tcPr>
            <w:tcW w:w="3003" w:type="dxa"/>
          </w:tcPr>
          <w:p w14:paraId="13EF08C2" w14:textId="677E5B4F" w:rsidR="00F03F7B" w:rsidRPr="0001235B" w:rsidRDefault="00F03F7B" w:rsidP="00D82731">
            <w:pPr>
              <w:rPr>
                <w:rFonts w:ascii="Arial" w:hAnsi="Arial" w:cs="Arial"/>
                <w:lang w:eastAsia="en-GB"/>
              </w:rPr>
            </w:pPr>
          </w:p>
        </w:tc>
        <w:tc>
          <w:tcPr>
            <w:tcW w:w="1418" w:type="dxa"/>
          </w:tcPr>
          <w:p w14:paraId="542FC16F" w14:textId="7581C574" w:rsidR="00F03F7B" w:rsidRPr="0001235B" w:rsidRDefault="00F03F7B" w:rsidP="00D82731">
            <w:pPr>
              <w:rPr>
                <w:rFonts w:ascii="Arial" w:hAnsi="Arial" w:cs="Arial"/>
                <w:lang w:eastAsia="en-GB"/>
              </w:rPr>
            </w:pPr>
          </w:p>
        </w:tc>
        <w:tc>
          <w:tcPr>
            <w:tcW w:w="1270" w:type="dxa"/>
          </w:tcPr>
          <w:p w14:paraId="471C99B0" w14:textId="0E80F897" w:rsidR="00F03F7B" w:rsidRPr="0001235B" w:rsidRDefault="00F03F7B" w:rsidP="00D82731">
            <w:pPr>
              <w:rPr>
                <w:rFonts w:ascii="Arial" w:hAnsi="Arial" w:cs="Arial"/>
                <w:lang w:eastAsia="en-GB"/>
              </w:rPr>
            </w:pPr>
          </w:p>
        </w:tc>
        <w:tc>
          <w:tcPr>
            <w:tcW w:w="1147" w:type="dxa"/>
          </w:tcPr>
          <w:p w14:paraId="2F40D107" w14:textId="04CD7FAB" w:rsidR="00F03F7B" w:rsidRPr="0001235B" w:rsidRDefault="00F03F7B" w:rsidP="00D82731">
            <w:pPr>
              <w:rPr>
                <w:rFonts w:ascii="Arial" w:hAnsi="Arial" w:cs="Arial"/>
                <w:lang w:eastAsia="en-GB"/>
              </w:rPr>
            </w:pPr>
          </w:p>
        </w:tc>
      </w:tr>
      <w:tr w:rsidR="00F03F7B" w:rsidRPr="0001235B" w14:paraId="2B56A583" w14:textId="77777777" w:rsidTr="00D82731">
        <w:trPr>
          <w:trHeight w:val="1007"/>
          <w:jc w:val="center"/>
        </w:trPr>
        <w:tc>
          <w:tcPr>
            <w:tcW w:w="1021" w:type="dxa"/>
          </w:tcPr>
          <w:p w14:paraId="5E193AD7" w14:textId="67C41952" w:rsidR="00F03F7B" w:rsidRPr="0001235B" w:rsidRDefault="00301F1B" w:rsidP="00D82731">
            <w:pPr>
              <w:rPr>
                <w:rFonts w:ascii="Arial" w:hAnsi="Arial" w:cs="Arial"/>
                <w:lang w:eastAsia="en-GB"/>
              </w:rPr>
            </w:pPr>
            <w:r>
              <w:rPr>
                <w:rFonts w:ascii="Arial" w:hAnsi="Arial" w:cs="Arial"/>
                <w:lang w:eastAsia="en-GB"/>
              </w:rPr>
              <w:t>1.3</w:t>
            </w:r>
          </w:p>
        </w:tc>
        <w:tc>
          <w:tcPr>
            <w:tcW w:w="817" w:type="dxa"/>
          </w:tcPr>
          <w:p w14:paraId="08F32393" w14:textId="77777777" w:rsidR="00F03F7B" w:rsidRPr="0001235B" w:rsidRDefault="00F03F7B" w:rsidP="00D82731">
            <w:pPr>
              <w:rPr>
                <w:rFonts w:ascii="Arial" w:hAnsi="Arial" w:cs="Arial"/>
                <w:lang w:eastAsia="en-GB"/>
              </w:rPr>
            </w:pPr>
          </w:p>
        </w:tc>
        <w:tc>
          <w:tcPr>
            <w:tcW w:w="3003" w:type="dxa"/>
          </w:tcPr>
          <w:p w14:paraId="72A86D3B" w14:textId="77777777" w:rsidR="00F03F7B" w:rsidRPr="0001235B" w:rsidRDefault="00F03F7B" w:rsidP="00D82731">
            <w:pPr>
              <w:rPr>
                <w:rFonts w:ascii="Arial" w:hAnsi="Arial" w:cs="Arial"/>
                <w:lang w:eastAsia="en-GB"/>
              </w:rPr>
            </w:pPr>
          </w:p>
        </w:tc>
        <w:tc>
          <w:tcPr>
            <w:tcW w:w="1418" w:type="dxa"/>
          </w:tcPr>
          <w:p w14:paraId="42735E6E" w14:textId="77777777" w:rsidR="00F03F7B" w:rsidRPr="0001235B" w:rsidRDefault="00F03F7B" w:rsidP="00D82731">
            <w:pPr>
              <w:rPr>
                <w:rFonts w:ascii="Arial" w:hAnsi="Arial" w:cs="Arial"/>
                <w:lang w:eastAsia="en-GB"/>
              </w:rPr>
            </w:pPr>
          </w:p>
        </w:tc>
        <w:tc>
          <w:tcPr>
            <w:tcW w:w="1270" w:type="dxa"/>
          </w:tcPr>
          <w:p w14:paraId="5EFA6E50" w14:textId="77777777" w:rsidR="00F03F7B" w:rsidRPr="0001235B" w:rsidRDefault="00F03F7B" w:rsidP="00D82731">
            <w:pPr>
              <w:rPr>
                <w:rFonts w:ascii="Arial" w:hAnsi="Arial" w:cs="Arial"/>
                <w:lang w:eastAsia="en-GB"/>
              </w:rPr>
            </w:pPr>
          </w:p>
        </w:tc>
        <w:tc>
          <w:tcPr>
            <w:tcW w:w="1147" w:type="dxa"/>
          </w:tcPr>
          <w:p w14:paraId="4866D06C" w14:textId="77777777" w:rsidR="00F03F7B" w:rsidRPr="0001235B" w:rsidRDefault="00F03F7B" w:rsidP="00D82731">
            <w:pPr>
              <w:rPr>
                <w:rFonts w:ascii="Arial" w:hAnsi="Arial" w:cs="Arial"/>
                <w:lang w:eastAsia="en-GB"/>
              </w:rPr>
            </w:pPr>
          </w:p>
        </w:tc>
      </w:tr>
      <w:tr w:rsidR="00F03F7B" w:rsidRPr="0001235B" w14:paraId="61F1BA33" w14:textId="77777777" w:rsidTr="00D82731">
        <w:trPr>
          <w:trHeight w:val="1007"/>
          <w:jc w:val="center"/>
        </w:trPr>
        <w:tc>
          <w:tcPr>
            <w:tcW w:w="1021" w:type="dxa"/>
          </w:tcPr>
          <w:p w14:paraId="36186A1B" w14:textId="77FD470E" w:rsidR="00F03F7B" w:rsidRDefault="00301F1B" w:rsidP="00D82731">
            <w:pPr>
              <w:rPr>
                <w:rFonts w:ascii="Arial" w:hAnsi="Arial" w:cs="Arial"/>
                <w:lang w:eastAsia="en-GB"/>
              </w:rPr>
            </w:pPr>
            <w:r>
              <w:rPr>
                <w:rFonts w:ascii="Arial" w:hAnsi="Arial" w:cs="Arial"/>
                <w:lang w:eastAsia="en-GB"/>
              </w:rPr>
              <w:t>1.4</w:t>
            </w:r>
          </w:p>
        </w:tc>
        <w:tc>
          <w:tcPr>
            <w:tcW w:w="817" w:type="dxa"/>
          </w:tcPr>
          <w:p w14:paraId="61AB6DA4" w14:textId="77777777" w:rsidR="00F03F7B" w:rsidRPr="0001235B" w:rsidRDefault="00F03F7B" w:rsidP="00D82731">
            <w:pPr>
              <w:rPr>
                <w:rFonts w:ascii="Arial" w:hAnsi="Arial" w:cs="Arial"/>
                <w:lang w:eastAsia="en-GB"/>
              </w:rPr>
            </w:pPr>
          </w:p>
        </w:tc>
        <w:tc>
          <w:tcPr>
            <w:tcW w:w="3003" w:type="dxa"/>
          </w:tcPr>
          <w:p w14:paraId="089A12A2" w14:textId="77777777" w:rsidR="00F03F7B" w:rsidRPr="0001235B" w:rsidRDefault="00F03F7B" w:rsidP="00D82731">
            <w:pPr>
              <w:rPr>
                <w:rFonts w:ascii="Arial" w:hAnsi="Arial" w:cs="Arial"/>
                <w:lang w:eastAsia="en-GB"/>
              </w:rPr>
            </w:pPr>
          </w:p>
        </w:tc>
        <w:tc>
          <w:tcPr>
            <w:tcW w:w="1418" w:type="dxa"/>
          </w:tcPr>
          <w:p w14:paraId="19C99377" w14:textId="77777777" w:rsidR="00F03F7B" w:rsidRPr="0001235B" w:rsidRDefault="00F03F7B" w:rsidP="00D82731">
            <w:pPr>
              <w:rPr>
                <w:rFonts w:ascii="Arial" w:hAnsi="Arial" w:cs="Arial"/>
                <w:lang w:eastAsia="en-GB"/>
              </w:rPr>
            </w:pPr>
          </w:p>
        </w:tc>
        <w:tc>
          <w:tcPr>
            <w:tcW w:w="1270" w:type="dxa"/>
          </w:tcPr>
          <w:p w14:paraId="652B0210" w14:textId="77777777" w:rsidR="00F03F7B" w:rsidRPr="0001235B" w:rsidRDefault="00F03F7B" w:rsidP="00D82731">
            <w:pPr>
              <w:rPr>
                <w:rFonts w:ascii="Arial" w:hAnsi="Arial" w:cs="Arial"/>
                <w:lang w:eastAsia="en-GB"/>
              </w:rPr>
            </w:pPr>
          </w:p>
        </w:tc>
        <w:tc>
          <w:tcPr>
            <w:tcW w:w="1147" w:type="dxa"/>
          </w:tcPr>
          <w:p w14:paraId="3DFB04BE" w14:textId="77777777" w:rsidR="00F03F7B" w:rsidRPr="0001235B" w:rsidRDefault="00F03F7B" w:rsidP="00D82731">
            <w:pPr>
              <w:rPr>
                <w:rFonts w:ascii="Arial" w:hAnsi="Arial" w:cs="Arial"/>
                <w:lang w:eastAsia="en-GB"/>
              </w:rPr>
            </w:pPr>
          </w:p>
        </w:tc>
      </w:tr>
    </w:tbl>
    <w:p w14:paraId="118113D1" w14:textId="77777777" w:rsidR="00F03F7B" w:rsidRPr="0001235B" w:rsidRDefault="00F03F7B" w:rsidP="00F03F7B">
      <w:pPr>
        <w:rPr>
          <w:rFonts w:ascii="Arial" w:hAnsi="Arial" w:cs="Arial"/>
        </w:rPr>
      </w:pPr>
    </w:p>
    <w:p w14:paraId="76D9009E" w14:textId="77777777" w:rsidR="00F03F7B" w:rsidRDefault="00F03F7B">
      <w:pPr>
        <w:rPr>
          <w:rFonts w:ascii="Arial" w:hAnsi="Arial" w:cs="Arial"/>
          <w:sz w:val="22"/>
          <w:szCs w:val="22"/>
          <w:u w:val="single"/>
        </w:rPr>
      </w:pPr>
      <w:r>
        <w:rPr>
          <w:rFonts w:ascii="Arial" w:hAnsi="Arial" w:cs="Arial"/>
          <w:sz w:val="22"/>
          <w:szCs w:val="22"/>
          <w:u w:val="single"/>
        </w:rPr>
        <w:br w:type="page"/>
      </w:r>
    </w:p>
    <w:p w14:paraId="3A051FD2" w14:textId="54771121" w:rsidR="004C15B5" w:rsidRDefault="004C15B5" w:rsidP="004C15B5">
      <w:pPr>
        <w:spacing w:line="240" w:lineRule="auto"/>
        <w:contextualSpacing/>
        <w:rPr>
          <w:rFonts w:ascii="Arial" w:hAnsi="Arial" w:cs="Arial"/>
          <w:sz w:val="22"/>
          <w:szCs w:val="22"/>
          <w:u w:val="single"/>
        </w:rPr>
      </w:pPr>
      <w:r w:rsidRPr="004C15B5">
        <w:rPr>
          <w:rFonts w:ascii="Arial" w:hAnsi="Arial" w:cs="Arial"/>
          <w:sz w:val="22"/>
          <w:szCs w:val="22"/>
          <w:u w:val="single"/>
        </w:rPr>
        <w:lastRenderedPageBreak/>
        <w:t>Introduction</w:t>
      </w:r>
    </w:p>
    <w:p w14:paraId="69EBB3C2" w14:textId="77777777" w:rsidR="004C15B5" w:rsidRPr="004C15B5" w:rsidRDefault="004C15B5" w:rsidP="004C15B5">
      <w:pPr>
        <w:spacing w:line="240" w:lineRule="auto"/>
        <w:contextualSpacing/>
        <w:rPr>
          <w:rFonts w:ascii="Arial" w:hAnsi="Arial" w:cs="Arial"/>
          <w:sz w:val="22"/>
          <w:szCs w:val="22"/>
          <w:u w:val="single"/>
        </w:rPr>
      </w:pPr>
    </w:p>
    <w:p w14:paraId="71A292E1"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The Accessible Information Standard aims to ensure that people who have a disability or sensory loss have access to information they can understand and the communication support they may need. The Standard applies to service providers across the NHS and adult social care system. As organisations that provide NHS services, GP Practices are required by law to follow the Standard under Section 250 of the Health and Social Care Act.</w:t>
      </w:r>
    </w:p>
    <w:p w14:paraId="04E9A88B"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 xml:space="preserve"> </w:t>
      </w:r>
    </w:p>
    <w:p w14:paraId="12F39811" w14:textId="5E438C13" w:rsidR="004C15B5" w:rsidRDefault="004C15B5" w:rsidP="004C15B5">
      <w:pPr>
        <w:spacing w:line="240" w:lineRule="auto"/>
        <w:contextualSpacing/>
        <w:rPr>
          <w:rFonts w:ascii="Arial" w:hAnsi="Arial" w:cs="Arial"/>
          <w:sz w:val="22"/>
          <w:szCs w:val="22"/>
          <w:u w:val="single"/>
        </w:rPr>
      </w:pPr>
      <w:r w:rsidRPr="004C15B5">
        <w:rPr>
          <w:rFonts w:ascii="Arial" w:hAnsi="Arial" w:cs="Arial"/>
          <w:sz w:val="22"/>
          <w:szCs w:val="22"/>
          <w:u w:val="single"/>
        </w:rPr>
        <w:t>Key requirements</w:t>
      </w:r>
    </w:p>
    <w:p w14:paraId="67924322" w14:textId="77777777" w:rsidR="004C15B5" w:rsidRPr="004C15B5" w:rsidRDefault="004C15B5" w:rsidP="004C15B5">
      <w:pPr>
        <w:spacing w:line="240" w:lineRule="auto"/>
        <w:contextualSpacing/>
        <w:rPr>
          <w:rFonts w:ascii="Arial" w:hAnsi="Arial" w:cs="Arial"/>
          <w:sz w:val="22"/>
          <w:szCs w:val="22"/>
          <w:u w:val="single"/>
        </w:rPr>
      </w:pPr>
    </w:p>
    <w:p w14:paraId="261D872A"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There are five key requirements of the Standard:</w:t>
      </w:r>
    </w:p>
    <w:p w14:paraId="55D71891"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1. Ask patients and carers if they have any information or communication needs and find out how to meet their needs.</w:t>
      </w:r>
    </w:p>
    <w:p w14:paraId="37D6695D"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 xml:space="preserve">2. Record those needs in a set way </w:t>
      </w:r>
      <w:proofErr w:type="spellStart"/>
      <w:r w:rsidRPr="004C15B5">
        <w:rPr>
          <w:rFonts w:ascii="Arial" w:hAnsi="Arial" w:cs="Arial"/>
          <w:bCs/>
          <w:sz w:val="22"/>
          <w:szCs w:val="22"/>
        </w:rPr>
        <w:t>eg</w:t>
      </w:r>
      <w:proofErr w:type="spellEnd"/>
      <w:r w:rsidRPr="004C15B5">
        <w:rPr>
          <w:rFonts w:ascii="Arial" w:hAnsi="Arial" w:cs="Arial"/>
          <w:bCs/>
          <w:sz w:val="22"/>
          <w:szCs w:val="22"/>
        </w:rPr>
        <w:t xml:space="preserve"> </w:t>
      </w:r>
      <w:proofErr w:type="spellStart"/>
      <w:r w:rsidRPr="004C15B5">
        <w:rPr>
          <w:rFonts w:ascii="Arial" w:hAnsi="Arial" w:cs="Arial"/>
          <w:bCs/>
          <w:sz w:val="22"/>
          <w:szCs w:val="22"/>
        </w:rPr>
        <w:t>SystmOne</w:t>
      </w:r>
      <w:proofErr w:type="spellEnd"/>
      <w:r w:rsidRPr="004C15B5">
        <w:rPr>
          <w:rFonts w:ascii="Arial" w:hAnsi="Arial" w:cs="Arial"/>
          <w:bCs/>
          <w:sz w:val="22"/>
          <w:szCs w:val="22"/>
        </w:rPr>
        <w:t xml:space="preserve">, using relevant clinical codes (further guidance see the admin how to guide under registrations. </w:t>
      </w:r>
    </w:p>
    <w:p w14:paraId="3794E3D6"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 xml:space="preserve">3. Highlight a patient’s file, so </w:t>
      </w:r>
      <w:proofErr w:type="gramStart"/>
      <w:r w:rsidRPr="004C15B5">
        <w:rPr>
          <w:rFonts w:ascii="Arial" w:hAnsi="Arial" w:cs="Arial"/>
          <w:bCs/>
          <w:sz w:val="22"/>
          <w:szCs w:val="22"/>
        </w:rPr>
        <w:t>it is clear that they</w:t>
      </w:r>
      <w:proofErr w:type="gramEnd"/>
      <w:r w:rsidRPr="004C15B5">
        <w:rPr>
          <w:rFonts w:ascii="Arial" w:hAnsi="Arial" w:cs="Arial"/>
          <w:bCs/>
          <w:sz w:val="22"/>
          <w:szCs w:val="22"/>
        </w:rPr>
        <w:t xml:space="preserve"> have information or communication </w:t>
      </w:r>
      <w:proofErr w:type="gramStart"/>
      <w:r w:rsidRPr="004C15B5">
        <w:rPr>
          <w:rFonts w:ascii="Arial" w:hAnsi="Arial" w:cs="Arial"/>
          <w:bCs/>
          <w:sz w:val="22"/>
          <w:szCs w:val="22"/>
        </w:rPr>
        <w:t>needs, and</w:t>
      </w:r>
      <w:proofErr w:type="gramEnd"/>
      <w:r w:rsidRPr="004C15B5">
        <w:rPr>
          <w:rFonts w:ascii="Arial" w:hAnsi="Arial" w:cs="Arial"/>
          <w:bCs/>
          <w:sz w:val="22"/>
          <w:szCs w:val="22"/>
        </w:rPr>
        <w:t xml:space="preserve"> clearly explain how those needs should be met </w:t>
      </w:r>
      <w:proofErr w:type="spellStart"/>
      <w:r w:rsidRPr="004C15B5">
        <w:rPr>
          <w:rFonts w:ascii="Arial" w:hAnsi="Arial" w:cs="Arial"/>
          <w:bCs/>
          <w:sz w:val="22"/>
          <w:szCs w:val="22"/>
        </w:rPr>
        <w:t>eg</w:t>
      </w:r>
      <w:proofErr w:type="spellEnd"/>
      <w:r w:rsidRPr="004C15B5">
        <w:rPr>
          <w:rFonts w:ascii="Arial" w:hAnsi="Arial" w:cs="Arial"/>
          <w:bCs/>
          <w:sz w:val="22"/>
          <w:szCs w:val="22"/>
        </w:rPr>
        <w:t xml:space="preserve"> as a 'Reminder' on the </w:t>
      </w:r>
      <w:proofErr w:type="gramStart"/>
      <w:r w:rsidRPr="004C15B5">
        <w:rPr>
          <w:rFonts w:ascii="Arial" w:hAnsi="Arial" w:cs="Arial"/>
          <w:bCs/>
          <w:sz w:val="22"/>
          <w:szCs w:val="22"/>
        </w:rPr>
        <w:t>patients</w:t>
      </w:r>
      <w:proofErr w:type="gramEnd"/>
      <w:r w:rsidRPr="004C15B5">
        <w:rPr>
          <w:rFonts w:ascii="Arial" w:hAnsi="Arial" w:cs="Arial"/>
          <w:bCs/>
          <w:sz w:val="22"/>
          <w:szCs w:val="22"/>
        </w:rPr>
        <w:t xml:space="preserve"> home screen.</w:t>
      </w:r>
    </w:p>
    <w:p w14:paraId="65F5546B"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4. Share information about a person’s needs with other NHS and adult social care providers, when they have consent or permission to do so.</w:t>
      </w:r>
    </w:p>
    <w:p w14:paraId="0FB4783F"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5. Make sure that people get information in an accessible way and communication support if they need it.</w:t>
      </w:r>
    </w:p>
    <w:p w14:paraId="1975C788" w14:textId="77777777" w:rsidR="004C15B5" w:rsidRPr="004C15B5" w:rsidRDefault="004C15B5" w:rsidP="004C15B5">
      <w:pPr>
        <w:spacing w:line="240" w:lineRule="auto"/>
        <w:contextualSpacing/>
        <w:rPr>
          <w:rFonts w:ascii="Arial" w:hAnsi="Arial" w:cs="Arial"/>
          <w:bCs/>
          <w:sz w:val="22"/>
          <w:szCs w:val="22"/>
        </w:rPr>
      </w:pPr>
    </w:p>
    <w:p w14:paraId="56745A30" w14:textId="77777777" w:rsidR="004C15B5" w:rsidRPr="004C15B5" w:rsidRDefault="004C15B5" w:rsidP="004C15B5">
      <w:pPr>
        <w:spacing w:line="240" w:lineRule="auto"/>
        <w:contextualSpacing/>
        <w:rPr>
          <w:rFonts w:ascii="Arial" w:hAnsi="Arial" w:cs="Arial"/>
          <w:sz w:val="22"/>
          <w:szCs w:val="22"/>
          <w:u w:val="single"/>
        </w:rPr>
      </w:pPr>
      <w:r w:rsidRPr="004C15B5">
        <w:rPr>
          <w:rFonts w:ascii="Arial" w:hAnsi="Arial" w:cs="Arial"/>
          <w:sz w:val="22"/>
          <w:szCs w:val="22"/>
          <w:u w:val="single"/>
        </w:rPr>
        <w:t>What we do to meet the standard</w:t>
      </w:r>
    </w:p>
    <w:p w14:paraId="1C378378" w14:textId="77777777" w:rsidR="004C15B5" w:rsidRDefault="004C15B5" w:rsidP="004C15B5">
      <w:pPr>
        <w:spacing w:line="240" w:lineRule="auto"/>
        <w:contextualSpacing/>
        <w:rPr>
          <w:rFonts w:ascii="Arial" w:hAnsi="Arial" w:cs="Arial"/>
          <w:bCs/>
          <w:sz w:val="22"/>
          <w:szCs w:val="22"/>
        </w:rPr>
      </w:pPr>
    </w:p>
    <w:p w14:paraId="58B43FA1" w14:textId="60619FAC"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1. Ask patients and carers if they have any information or communication needs, and find out how to meet their needs:</w:t>
      </w:r>
    </w:p>
    <w:p w14:paraId="15F9DB9B" w14:textId="77777777" w:rsidR="004C15B5" w:rsidRPr="004C15B5" w:rsidRDefault="004C15B5" w:rsidP="004C15B5">
      <w:pPr>
        <w:numPr>
          <w:ilvl w:val="0"/>
          <w:numId w:val="25"/>
        </w:numPr>
        <w:spacing w:line="240" w:lineRule="auto"/>
        <w:contextualSpacing/>
        <w:rPr>
          <w:rFonts w:ascii="Arial" w:hAnsi="Arial" w:cs="Arial"/>
          <w:bCs/>
          <w:sz w:val="22"/>
          <w:szCs w:val="22"/>
        </w:rPr>
      </w:pPr>
      <w:r w:rsidRPr="004C15B5">
        <w:rPr>
          <w:rFonts w:ascii="Arial" w:hAnsi="Arial" w:cs="Arial"/>
          <w:bCs/>
          <w:sz w:val="22"/>
          <w:szCs w:val="22"/>
        </w:rPr>
        <w:t>We will ask patients and their carers to tell us if they have any communication or information needs relating to a disability, impairment, or sensory loss, and if so, what they are.</w:t>
      </w:r>
    </w:p>
    <w:p w14:paraId="2D6A942A" w14:textId="77777777" w:rsidR="004C15B5" w:rsidRPr="004C15B5" w:rsidRDefault="004C15B5" w:rsidP="004C15B5">
      <w:pPr>
        <w:numPr>
          <w:ilvl w:val="0"/>
          <w:numId w:val="25"/>
        </w:numPr>
        <w:spacing w:line="240" w:lineRule="auto"/>
        <w:contextualSpacing/>
        <w:rPr>
          <w:rFonts w:ascii="Arial" w:hAnsi="Arial" w:cs="Arial"/>
          <w:bCs/>
          <w:sz w:val="22"/>
          <w:szCs w:val="22"/>
        </w:rPr>
      </w:pPr>
      <w:r w:rsidRPr="004C15B5">
        <w:rPr>
          <w:rFonts w:ascii="Arial" w:hAnsi="Arial" w:cs="Arial"/>
          <w:bCs/>
          <w:sz w:val="22"/>
          <w:szCs w:val="22"/>
        </w:rPr>
        <w:t xml:space="preserve">Patients will be asked at the point of registration if they have any communication or information needs relating to a disability and/or additional needs (there is a section on the New Patient Questionnaire V2 that covers this question). This is also covered during the </w:t>
      </w:r>
      <w:proofErr w:type="spellStart"/>
      <w:r w:rsidRPr="004C15B5">
        <w:rPr>
          <w:rFonts w:ascii="Arial" w:hAnsi="Arial" w:cs="Arial"/>
          <w:bCs/>
          <w:sz w:val="22"/>
          <w:szCs w:val="22"/>
        </w:rPr>
        <w:t>SystmOne</w:t>
      </w:r>
      <w:proofErr w:type="spellEnd"/>
      <w:r w:rsidRPr="004C15B5">
        <w:rPr>
          <w:rFonts w:ascii="Arial" w:hAnsi="Arial" w:cs="Arial"/>
          <w:bCs/>
          <w:sz w:val="22"/>
          <w:szCs w:val="22"/>
        </w:rPr>
        <w:t xml:space="preserve"> registration process.</w:t>
      </w:r>
    </w:p>
    <w:p w14:paraId="6CC2D457" w14:textId="77777777" w:rsidR="004C15B5" w:rsidRPr="004C15B5" w:rsidRDefault="004C15B5" w:rsidP="004C15B5">
      <w:pPr>
        <w:numPr>
          <w:ilvl w:val="0"/>
          <w:numId w:val="25"/>
        </w:numPr>
        <w:spacing w:line="240" w:lineRule="auto"/>
        <w:contextualSpacing/>
        <w:rPr>
          <w:rFonts w:ascii="Arial" w:hAnsi="Arial" w:cs="Arial"/>
          <w:bCs/>
          <w:sz w:val="22"/>
          <w:szCs w:val="22"/>
        </w:rPr>
      </w:pPr>
      <w:r w:rsidRPr="004C15B5">
        <w:rPr>
          <w:rFonts w:ascii="Arial" w:hAnsi="Arial" w:cs="Arial"/>
          <w:bCs/>
          <w:sz w:val="22"/>
          <w:szCs w:val="22"/>
        </w:rPr>
        <w:t>Existing patients can be asked opportunistically (e.g. when making an appointment, with repeat prescriptions, newsletters, posters, email, text message, information screens, website).</w:t>
      </w:r>
    </w:p>
    <w:p w14:paraId="0958F995" w14:textId="77777777" w:rsidR="004C15B5" w:rsidRPr="004C15B5" w:rsidRDefault="004C15B5" w:rsidP="004C15B5">
      <w:pPr>
        <w:numPr>
          <w:ilvl w:val="0"/>
          <w:numId w:val="26"/>
        </w:numPr>
        <w:spacing w:line="240" w:lineRule="auto"/>
        <w:contextualSpacing/>
        <w:rPr>
          <w:rFonts w:ascii="Arial" w:hAnsi="Arial" w:cs="Arial"/>
          <w:bCs/>
          <w:sz w:val="22"/>
          <w:szCs w:val="22"/>
        </w:rPr>
      </w:pPr>
      <w:r w:rsidRPr="004C15B5">
        <w:rPr>
          <w:rFonts w:ascii="Arial" w:hAnsi="Arial" w:cs="Arial"/>
          <w:bCs/>
          <w:sz w:val="22"/>
          <w:szCs w:val="22"/>
        </w:rPr>
        <w:t>Patients should be encouraged and given the opportunity to self-define their communication/information needs (and not the disability), which can then be recorded.</w:t>
      </w:r>
    </w:p>
    <w:p w14:paraId="356B72DD" w14:textId="77777777" w:rsidR="004C15B5" w:rsidRPr="004C15B5" w:rsidRDefault="004C15B5" w:rsidP="004C15B5">
      <w:pPr>
        <w:spacing w:line="240" w:lineRule="auto"/>
        <w:contextualSpacing/>
        <w:rPr>
          <w:rFonts w:ascii="Arial" w:hAnsi="Arial" w:cs="Arial"/>
          <w:bCs/>
          <w:sz w:val="22"/>
          <w:szCs w:val="22"/>
        </w:rPr>
      </w:pPr>
    </w:p>
    <w:p w14:paraId="762268CA"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2. Record those needs in a set way:</w:t>
      </w:r>
    </w:p>
    <w:p w14:paraId="211B0BCA" w14:textId="77777777" w:rsidR="004C15B5" w:rsidRPr="004C15B5" w:rsidRDefault="004C15B5" w:rsidP="004C15B5">
      <w:pPr>
        <w:numPr>
          <w:ilvl w:val="0"/>
          <w:numId w:val="27"/>
        </w:numPr>
        <w:spacing w:line="240" w:lineRule="auto"/>
        <w:contextualSpacing/>
        <w:rPr>
          <w:rFonts w:ascii="Arial" w:hAnsi="Arial" w:cs="Arial"/>
          <w:bCs/>
          <w:sz w:val="22"/>
          <w:szCs w:val="22"/>
        </w:rPr>
      </w:pPr>
      <w:r w:rsidRPr="004C15B5">
        <w:rPr>
          <w:rFonts w:ascii="Arial" w:hAnsi="Arial" w:cs="Arial"/>
          <w:bCs/>
          <w:sz w:val="22"/>
          <w:szCs w:val="22"/>
        </w:rPr>
        <w:t>Once a patient has informed the practice that they have communication or information needs relating to a disability, impairment or sensory loss, this is recorded on their patient records in as much detail as possible. This is to enable us to have as much accurate information as possible to assist the patient. There is a reasonable adjustments template that is completed on system on. This will then pop up when the patient record is open and direct you straight to what adjustments are needed</w:t>
      </w:r>
    </w:p>
    <w:p w14:paraId="25A00858" w14:textId="77777777" w:rsidR="004C15B5" w:rsidRPr="004C15B5" w:rsidRDefault="004C15B5" w:rsidP="004C15B5">
      <w:pPr>
        <w:spacing w:line="240" w:lineRule="auto"/>
        <w:contextualSpacing/>
        <w:rPr>
          <w:rFonts w:ascii="Arial" w:hAnsi="Arial" w:cs="Arial"/>
          <w:bCs/>
          <w:sz w:val="22"/>
          <w:szCs w:val="22"/>
        </w:rPr>
      </w:pPr>
    </w:p>
    <w:p w14:paraId="076CE825"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3. Highlight a patient’s file:</w:t>
      </w:r>
    </w:p>
    <w:p w14:paraId="7812948D" w14:textId="77777777" w:rsidR="004C15B5" w:rsidRPr="004C15B5" w:rsidRDefault="004C15B5" w:rsidP="004C15B5">
      <w:pPr>
        <w:numPr>
          <w:ilvl w:val="0"/>
          <w:numId w:val="27"/>
        </w:numPr>
        <w:spacing w:line="240" w:lineRule="auto"/>
        <w:contextualSpacing/>
        <w:rPr>
          <w:rFonts w:ascii="Arial" w:hAnsi="Arial" w:cs="Arial"/>
          <w:bCs/>
          <w:sz w:val="22"/>
          <w:szCs w:val="22"/>
        </w:rPr>
      </w:pPr>
      <w:r w:rsidRPr="004C15B5">
        <w:rPr>
          <w:rFonts w:ascii="Arial" w:hAnsi="Arial" w:cs="Arial"/>
          <w:bCs/>
          <w:sz w:val="22"/>
          <w:szCs w:val="22"/>
        </w:rPr>
        <w:t xml:space="preserve">Ensure </w:t>
      </w:r>
      <w:proofErr w:type="gramStart"/>
      <w:r w:rsidRPr="004C15B5">
        <w:rPr>
          <w:rFonts w:ascii="Arial" w:hAnsi="Arial" w:cs="Arial"/>
          <w:bCs/>
          <w:sz w:val="22"/>
          <w:szCs w:val="22"/>
        </w:rPr>
        <w:t>it is clear that they</w:t>
      </w:r>
      <w:proofErr w:type="gramEnd"/>
      <w:r w:rsidRPr="004C15B5">
        <w:rPr>
          <w:rFonts w:ascii="Arial" w:hAnsi="Arial" w:cs="Arial"/>
          <w:bCs/>
          <w:sz w:val="22"/>
          <w:szCs w:val="22"/>
        </w:rPr>
        <w:t xml:space="preserve"> have information or communication needs, clearly explaining how the Practice can best meet the needs of the patient.</w:t>
      </w:r>
    </w:p>
    <w:p w14:paraId="7BD9DF81" w14:textId="77777777" w:rsidR="004C15B5" w:rsidRPr="004C15B5" w:rsidRDefault="004C15B5" w:rsidP="004C15B5">
      <w:pPr>
        <w:numPr>
          <w:ilvl w:val="0"/>
          <w:numId w:val="28"/>
        </w:numPr>
        <w:spacing w:line="240" w:lineRule="auto"/>
        <w:contextualSpacing/>
        <w:rPr>
          <w:rFonts w:ascii="Arial" w:hAnsi="Arial" w:cs="Arial"/>
          <w:bCs/>
          <w:sz w:val="22"/>
          <w:szCs w:val="22"/>
        </w:rPr>
      </w:pPr>
      <w:r w:rsidRPr="004C15B5">
        <w:rPr>
          <w:rFonts w:ascii="Arial" w:hAnsi="Arial" w:cs="Arial"/>
          <w:bCs/>
          <w:sz w:val="22"/>
          <w:szCs w:val="22"/>
        </w:rPr>
        <w:lastRenderedPageBreak/>
        <w:t>To inform all users and provide the opportunity to keep information up to date the protocol will launch each time the patient’s record is entered informing the user of the patients access needs and giving the opportunity for these to be updated if required.</w:t>
      </w:r>
    </w:p>
    <w:p w14:paraId="7060427C" w14:textId="77777777" w:rsidR="004C15B5" w:rsidRPr="004C15B5" w:rsidRDefault="004C15B5" w:rsidP="004C15B5">
      <w:pPr>
        <w:spacing w:line="240" w:lineRule="auto"/>
        <w:contextualSpacing/>
        <w:rPr>
          <w:rFonts w:ascii="Arial" w:hAnsi="Arial" w:cs="Arial"/>
          <w:bCs/>
          <w:sz w:val="22"/>
          <w:szCs w:val="22"/>
        </w:rPr>
      </w:pPr>
    </w:p>
    <w:p w14:paraId="37E37B2B"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4. Share information about a person’s needs with other NHS and adult social providers, when they have consent or permission to do so:</w:t>
      </w:r>
    </w:p>
    <w:p w14:paraId="2CF8FEA8" w14:textId="77777777" w:rsidR="004C15B5" w:rsidRPr="004C15B5" w:rsidRDefault="004C15B5" w:rsidP="004C15B5">
      <w:pPr>
        <w:numPr>
          <w:ilvl w:val="0"/>
          <w:numId w:val="29"/>
        </w:numPr>
        <w:spacing w:line="240" w:lineRule="auto"/>
        <w:contextualSpacing/>
        <w:rPr>
          <w:rFonts w:ascii="Arial" w:hAnsi="Arial" w:cs="Arial"/>
          <w:bCs/>
          <w:sz w:val="22"/>
          <w:szCs w:val="22"/>
        </w:rPr>
      </w:pPr>
      <w:r w:rsidRPr="004C15B5">
        <w:rPr>
          <w:rFonts w:ascii="Arial" w:hAnsi="Arial" w:cs="Arial"/>
          <w:bCs/>
          <w:sz w:val="22"/>
          <w:szCs w:val="22"/>
        </w:rPr>
        <w:t xml:space="preserve">As the information is being recorded in a standardised way via Read Code and users are being informed of any needs every </w:t>
      </w:r>
      <w:proofErr w:type="gramStart"/>
      <w:r w:rsidRPr="004C15B5">
        <w:rPr>
          <w:rFonts w:ascii="Arial" w:hAnsi="Arial" w:cs="Arial"/>
          <w:bCs/>
          <w:sz w:val="22"/>
          <w:szCs w:val="22"/>
        </w:rPr>
        <w:t>time</w:t>
      </w:r>
      <w:proofErr w:type="gramEnd"/>
      <w:r w:rsidRPr="004C15B5">
        <w:rPr>
          <w:rFonts w:ascii="Arial" w:hAnsi="Arial" w:cs="Arial"/>
          <w:bCs/>
          <w:sz w:val="22"/>
          <w:szCs w:val="22"/>
        </w:rPr>
        <w:t xml:space="preserve"> they enter the record the information recorded will be shared subject to patient’s choice regarding the sharing of information.</w:t>
      </w:r>
    </w:p>
    <w:p w14:paraId="674E4B4B" w14:textId="77777777" w:rsidR="004C15B5" w:rsidRPr="004C15B5" w:rsidRDefault="004C15B5" w:rsidP="004C15B5">
      <w:pPr>
        <w:spacing w:line="240" w:lineRule="auto"/>
        <w:contextualSpacing/>
        <w:rPr>
          <w:rFonts w:ascii="Arial" w:hAnsi="Arial" w:cs="Arial"/>
          <w:bCs/>
          <w:sz w:val="22"/>
          <w:szCs w:val="22"/>
        </w:rPr>
      </w:pPr>
    </w:p>
    <w:p w14:paraId="41AB7B66"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5. Make sure that people get information in an accessible way and communication support if they need it:</w:t>
      </w:r>
    </w:p>
    <w:p w14:paraId="6AA9DB42" w14:textId="77777777" w:rsidR="004C15B5" w:rsidRPr="004C15B5" w:rsidRDefault="004C15B5" w:rsidP="004C15B5">
      <w:pPr>
        <w:numPr>
          <w:ilvl w:val="0"/>
          <w:numId w:val="30"/>
        </w:numPr>
        <w:spacing w:line="240" w:lineRule="auto"/>
        <w:contextualSpacing/>
        <w:rPr>
          <w:rFonts w:ascii="Arial" w:hAnsi="Arial" w:cs="Arial"/>
          <w:bCs/>
          <w:sz w:val="22"/>
          <w:szCs w:val="22"/>
        </w:rPr>
      </w:pPr>
      <w:r w:rsidRPr="004C15B5">
        <w:rPr>
          <w:rFonts w:ascii="Arial" w:hAnsi="Arial" w:cs="Arial"/>
          <w:bCs/>
          <w:sz w:val="22"/>
          <w:szCs w:val="22"/>
        </w:rPr>
        <w:t>The Practice provides one or more contact methods which are accessible to the patients. Methods include email, telephone and text.</w:t>
      </w:r>
    </w:p>
    <w:p w14:paraId="114D5FB3" w14:textId="77777777" w:rsidR="004C15B5" w:rsidRPr="004C15B5" w:rsidRDefault="004C15B5" w:rsidP="004C15B5">
      <w:pPr>
        <w:numPr>
          <w:ilvl w:val="0"/>
          <w:numId w:val="31"/>
        </w:numPr>
        <w:spacing w:line="240" w:lineRule="auto"/>
        <w:contextualSpacing/>
        <w:rPr>
          <w:rFonts w:ascii="Arial" w:hAnsi="Arial" w:cs="Arial"/>
          <w:bCs/>
          <w:sz w:val="22"/>
          <w:szCs w:val="22"/>
        </w:rPr>
      </w:pPr>
      <w:r w:rsidRPr="004C15B5">
        <w:rPr>
          <w:rFonts w:ascii="Arial" w:hAnsi="Arial" w:cs="Arial"/>
          <w:bCs/>
          <w:sz w:val="22"/>
          <w:szCs w:val="22"/>
        </w:rPr>
        <w:t>Where information/communication needs are identified, information (e.g. correspondence) will be provided in one or more accessible formats (e.g. non-standard print). Alternative formats can be provided if available either through auto-generated systems, or through prompting staff to make alternative arrangements. The adjustments made should be reasonable – but this does not mean that the patient must always receive information in their preferred format. What is important is that they can access and understand the information.</w:t>
      </w:r>
    </w:p>
    <w:p w14:paraId="605D1F01" w14:textId="77777777" w:rsidR="004C15B5" w:rsidRPr="004C15B5" w:rsidRDefault="004C15B5" w:rsidP="004C15B5">
      <w:pPr>
        <w:numPr>
          <w:ilvl w:val="0"/>
          <w:numId w:val="32"/>
        </w:numPr>
        <w:spacing w:line="240" w:lineRule="auto"/>
        <w:contextualSpacing/>
        <w:rPr>
          <w:rFonts w:ascii="Arial" w:hAnsi="Arial" w:cs="Arial"/>
          <w:bCs/>
          <w:sz w:val="22"/>
          <w:szCs w:val="22"/>
        </w:rPr>
      </w:pPr>
      <w:r w:rsidRPr="004C15B5">
        <w:rPr>
          <w:rFonts w:ascii="Arial" w:hAnsi="Arial" w:cs="Arial"/>
          <w:bCs/>
          <w:sz w:val="22"/>
          <w:szCs w:val="22"/>
        </w:rPr>
        <w:t>Where needed, appropriate professional communication support is arranged by the practice to enable patients and carers to effectively receive NHS care i.e. Text Talk, Interpreters.</w:t>
      </w:r>
    </w:p>
    <w:p w14:paraId="6F7B666B" w14:textId="77777777" w:rsidR="004C15B5" w:rsidRPr="004C15B5" w:rsidRDefault="004C15B5" w:rsidP="004C15B5">
      <w:pPr>
        <w:numPr>
          <w:ilvl w:val="0"/>
          <w:numId w:val="33"/>
        </w:numPr>
        <w:spacing w:line="240" w:lineRule="auto"/>
        <w:contextualSpacing/>
        <w:rPr>
          <w:rFonts w:ascii="Arial" w:hAnsi="Arial" w:cs="Arial"/>
          <w:bCs/>
          <w:sz w:val="22"/>
          <w:szCs w:val="22"/>
        </w:rPr>
      </w:pPr>
      <w:r w:rsidRPr="004C15B5">
        <w:rPr>
          <w:rFonts w:ascii="Arial" w:hAnsi="Arial" w:cs="Arial"/>
          <w:bCs/>
          <w:sz w:val="22"/>
          <w:szCs w:val="22"/>
        </w:rPr>
        <w:t>A patient’s family member, friend or carer may also provide necessary support in certain circumstances and where this is the patent’s explicit preference (which should be recorded).</w:t>
      </w:r>
    </w:p>
    <w:p w14:paraId="6C14F6C7" w14:textId="77777777" w:rsidR="004C15B5" w:rsidRPr="004C15B5" w:rsidRDefault="004C15B5" w:rsidP="004C15B5">
      <w:pPr>
        <w:spacing w:line="240" w:lineRule="auto"/>
        <w:contextualSpacing/>
        <w:rPr>
          <w:rFonts w:ascii="Arial" w:hAnsi="Arial" w:cs="Arial"/>
          <w:bCs/>
          <w:sz w:val="22"/>
          <w:szCs w:val="22"/>
        </w:rPr>
      </w:pPr>
    </w:p>
    <w:p w14:paraId="7B4C1D4F" w14:textId="77777777" w:rsidR="004C15B5" w:rsidRPr="004C15B5" w:rsidRDefault="004C15B5" w:rsidP="004C15B5">
      <w:pPr>
        <w:spacing w:line="240" w:lineRule="auto"/>
        <w:contextualSpacing/>
        <w:rPr>
          <w:rFonts w:ascii="Arial" w:hAnsi="Arial" w:cs="Arial"/>
          <w:bCs/>
          <w:sz w:val="22"/>
          <w:szCs w:val="22"/>
        </w:rPr>
      </w:pPr>
      <w:r w:rsidRPr="004C15B5">
        <w:rPr>
          <w:rFonts w:ascii="Arial" w:hAnsi="Arial" w:cs="Arial"/>
          <w:bCs/>
          <w:sz w:val="22"/>
          <w:szCs w:val="22"/>
        </w:rPr>
        <w:t>For more information about Accessible Information please click on the link below</w:t>
      </w:r>
    </w:p>
    <w:p w14:paraId="1BD66C18" w14:textId="320D6AFE" w:rsidR="00165276" w:rsidRPr="00BD7932" w:rsidRDefault="004C15B5" w:rsidP="004C15B5">
      <w:pPr>
        <w:spacing w:line="240" w:lineRule="auto"/>
        <w:contextualSpacing/>
        <w:rPr>
          <w:rFonts w:ascii="Arial" w:hAnsi="Arial" w:cs="Arial"/>
          <w:bCs/>
          <w:sz w:val="22"/>
          <w:szCs w:val="22"/>
        </w:rPr>
      </w:pPr>
      <w:hyperlink r:id="rId8" w:history="1">
        <w:r w:rsidRPr="004C15B5">
          <w:rPr>
            <w:rStyle w:val="Hyperlink"/>
            <w:rFonts w:ascii="Arial" w:hAnsi="Arial" w:cs="Arial"/>
            <w:bCs/>
            <w:sz w:val="22"/>
            <w:szCs w:val="22"/>
          </w:rPr>
          <w:t>LearningDisabilityAccessCommsGuidance.pdf (england.nhs.uk)</w:t>
        </w:r>
      </w:hyperlink>
    </w:p>
    <w:sectPr w:rsidR="00165276" w:rsidRPr="00BD79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F1CA6" w14:textId="77777777" w:rsidR="00165276" w:rsidRDefault="00165276" w:rsidP="00165276">
      <w:pPr>
        <w:spacing w:after="0" w:line="240" w:lineRule="auto"/>
      </w:pPr>
      <w:r>
        <w:separator/>
      </w:r>
    </w:p>
  </w:endnote>
  <w:endnote w:type="continuationSeparator" w:id="0">
    <w:p w14:paraId="1BEB1AE5" w14:textId="77777777" w:rsidR="00165276" w:rsidRDefault="00165276" w:rsidP="0016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755791"/>
      <w:docPartObj>
        <w:docPartGallery w:val="Page Numbers (Bottom of Page)"/>
        <w:docPartUnique/>
      </w:docPartObj>
    </w:sdtPr>
    <w:sdtEndPr>
      <w:rPr>
        <w:color w:val="7F7F7F" w:themeColor="background1" w:themeShade="7F"/>
        <w:spacing w:val="60"/>
      </w:rPr>
    </w:sdtEndPr>
    <w:sdtContent>
      <w:p w14:paraId="07861D27" w14:textId="496FA0B4" w:rsidR="00165276" w:rsidRDefault="0016527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98772C" w14:textId="77777777" w:rsidR="00165276" w:rsidRDefault="0016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46444" w14:textId="77777777" w:rsidR="00165276" w:rsidRDefault="00165276" w:rsidP="00165276">
      <w:pPr>
        <w:spacing w:after="0" w:line="240" w:lineRule="auto"/>
      </w:pPr>
      <w:r>
        <w:separator/>
      </w:r>
    </w:p>
  </w:footnote>
  <w:footnote w:type="continuationSeparator" w:id="0">
    <w:p w14:paraId="79017DBE" w14:textId="77777777" w:rsidR="00165276" w:rsidRDefault="00165276" w:rsidP="00165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B6F"/>
    <w:multiLevelType w:val="multilevel"/>
    <w:tmpl w:val="8004B1D8"/>
    <w:lvl w:ilvl="0">
      <w:start w:val="1"/>
      <w:numFmt w:val="bullet"/>
      <w:lvlText w:val=""/>
      <w:lvlJc w:val="left"/>
      <w:pPr>
        <w:ind w:left="1800" w:hanging="360"/>
      </w:pPr>
      <w:rPr>
        <w:rFonts w:ascii="Symbol" w:hAnsi="Symbol" w:hint="default"/>
      </w:rPr>
    </w:lvl>
    <w:lvl w:ilvl="1">
      <w:start w:val="1"/>
      <w:numFmt w:val="decimal"/>
      <w:lvlText w:val="%1.%2"/>
      <w:lvlJc w:val="left"/>
      <w:pPr>
        <w:ind w:left="1800" w:hanging="360"/>
      </w:pPr>
    </w:lvl>
    <w:lvl w:ilvl="2">
      <w:start w:val="1"/>
      <w:numFmt w:val="decimal"/>
      <w:lvlText w:val="%1.%2.%3"/>
      <w:lvlJc w:val="left"/>
      <w:pPr>
        <w:ind w:left="2160" w:hanging="720"/>
      </w:pPr>
    </w:lvl>
    <w:lvl w:ilvl="3">
      <w:start w:val="1"/>
      <w:numFmt w:val="decimal"/>
      <w:lvlText w:val="%1.%2.%3.%4"/>
      <w:lvlJc w:val="left"/>
      <w:pPr>
        <w:ind w:left="2160" w:hanging="720"/>
      </w:pPr>
    </w:lvl>
    <w:lvl w:ilvl="4">
      <w:start w:val="1"/>
      <w:numFmt w:val="decimal"/>
      <w:lvlText w:val="%1.%2.%3.%4.%5"/>
      <w:lvlJc w:val="left"/>
      <w:pPr>
        <w:ind w:left="252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2880" w:hanging="1440"/>
      </w:pPr>
    </w:lvl>
    <w:lvl w:ilvl="8">
      <w:start w:val="1"/>
      <w:numFmt w:val="decimal"/>
      <w:lvlText w:val="%1.%2.%3.%4.%5.%6.%7.%8.%9"/>
      <w:lvlJc w:val="left"/>
      <w:pPr>
        <w:ind w:left="3240" w:hanging="1800"/>
      </w:pPr>
    </w:lvl>
  </w:abstractNum>
  <w:abstractNum w:abstractNumId="1" w15:restartNumberingAfterBreak="0">
    <w:nsid w:val="03660912"/>
    <w:multiLevelType w:val="hybridMultilevel"/>
    <w:tmpl w:val="630889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67F72C8"/>
    <w:multiLevelType w:val="multilevel"/>
    <w:tmpl w:val="770EB722"/>
    <w:numStyleLink w:val="Bullet01"/>
  </w:abstractNum>
  <w:abstractNum w:abstractNumId="3" w15:restartNumberingAfterBreak="0">
    <w:nsid w:val="080029C3"/>
    <w:multiLevelType w:val="hybridMultilevel"/>
    <w:tmpl w:val="CB94A7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C821347"/>
    <w:multiLevelType w:val="hybridMultilevel"/>
    <w:tmpl w:val="6FCA1F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0CDC0380"/>
    <w:multiLevelType w:val="hybridMultilevel"/>
    <w:tmpl w:val="74EC0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261EA2"/>
    <w:multiLevelType w:val="hybridMultilevel"/>
    <w:tmpl w:val="09C05AC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0E7B3FB1"/>
    <w:multiLevelType w:val="multilevel"/>
    <w:tmpl w:val="770EB722"/>
    <w:styleLink w:val="Bullet01"/>
    <w:lvl w:ilvl="0">
      <w:start w:val="1"/>
      <w:numFmt w:val="bullet"/>
      <w:lvlText w:val=""/>
      <w:lvlJc w:val="left"/>
      <w:pPr>
        <w:tabs>
          <w:tab w:val="num" w:pos="720"/>
        </w:tabs>
        <w:ind w:left="720" w:hanging="360"/>
      </w:pPr>
      <w:rPr>
        <w:rFonts w:ascii="Symbol" w:hAnsi="Symbol"/>
        <w:color w:val="000000"/>
        <w:spacing w:val="-2"/>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4E2A24"/>
    <w:multiLevelType w:val="hybridMultilevel"/>
    <w:tmpl w:val="E9703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310C24"/>
    <w:multiLevelType w:val="hybridMultilevel"/>
    <w:tmpl w:val="EF728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F26A02"/>
    <w:multiLevelType w:val="multilevel"/>
    <w:tmpl w:val="694C1E38"/>
    <w:lvl w:ilvl="0">
      <w:start w:val="1"/>
      <w:numFmt w:val="decimal"/>
      <w:lvlText w:val="%1."/>
      <w:lvlJc w:val="left"/>
      <w:pPr>
        <w:ind w:left="360" w:hanging="360"/>
      </w:pPr>
      <w:rPr>
        <w:b/>
        <w:color w:val="auto"/>
        <w:sz w:val="28"/>
        <w:szCs w:val="28"/>
      </w:rPr>
    </w:lvl>
    <w:lvl w:ilvl="1">
      <w:start w:val="1"/>
      <w:numFmt w:val="decimal"/>
      <w:isLgl/>
      <w:lvlText w:val="%1.%2."/>
      <w:lvlJc w:val="left"/>
      <w:pPr>
        <w:ind w:left="502" w:hanging="360"/>
      </w:pPr>
      <w:rPr>
        <w:b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A25F62"/>
    <w:multiLevelType w:val="multilevel"/>
    <w:tmpl w:val="F4667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D6B4C"/>
    <w:multiLevelType w:val="multilevel"/>
    <w:tmpl w:val="0BD68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475D5"/>
    <w:multiLevelType w:val="hybridMultilevel"/>
    <w:tmpl w:val="A10838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37FB617D"/>
    <w:multiLevelType w:val="multilevel"/>
    <w:tmpl w:val="96C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15C73"/>
    <w:multiLevelType w:val="hybridMultilevel"/>
    <w:tmpl w:val="042430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DB0423A"/>
    <w:multiLevelType w:val="hybridMultilevel"/>
    <w:tmpl w:val="D62CD0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F4B6C3F"/>
    <w:multiLevelType w:val="multilevel"/>
    <w:tmpl w:val="E828F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D2410"/>
    <w:multiLevelType w:val="hybridMultilevel"/>
    <w:tmpl w:val="5E704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5D2037"/>
    <w:multiLevelType w:val="hybridMultilevel"/>
    <w:tmpl w:val="2C5C0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A28243B"/>
    <w:multiLevelType w:val="hybridMultilevel"/>
    <w:tmpl w:val="2FC86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7510468"/>
    <w:multiLevelType w:val="hybridMultilevel"/>
    <w:tmpl w:val="7360C860"/>
    <w:lvl w:ilvl="0" w:tplc="04090001">
      <w:start w:val="1"/>
      <w:numFmt w:val="bullet"/>
      <w:lvlText w:val=""/>
      <w:lvlJc w:val="left"/>
      <w:pPr>
        <w:ind w:left="1300" w:hanging="360"/>
      </w:pPr>
      <w:rPr>
        <w:rFonts w:ascii="Symbol" w:hAnsi="Symbol" w:hint="default"/>
      </w:rPr>
    </w:lvl>
    <w:lvl w:ilvl="1" w:tplc="04090003">
      <w:start w:val="1"/>
      <w:numFmt w:val="bullet"/>
      <w:lvlText w:val="o"/>
      <w:lvlJc w:val="left"/>
      <w:pPr>
        <w:ind w:left="2020" w:hanging="360"/>
      </w:pPr>
      <w:rPr>
        <w:rFonts w:ascii="Courier New" w:hAnsi="Courier New" w:cs="Courier New" w:hint="default"/>
      </w:rPr>
    </w:lvl>
    <w:lvl w:ilvl="2" w:tplc="04090005">
      <w:start w:val="1"/>
      <w:numFmt w:val="bullet"/>
      <w:lvlText w:val=""/>
      <w:lvlJc w:val="left"/>
      <w:pPr>
        <w:ind w:left="2740" w:hanging="360"/>
      </w:pPr>
      <w:rPr>
        <w:rFonts w:ascii="Wingdings" w:hAnsi="Wingdings" w:hint="default"/>
      </w:rPr>
    </w:lvl>
    <w:lvl w:ilvl="3" w:tplc="04090001">
      <w:start w:val="1"/>
      <w:numFmt w:val="bullet"/>
      <w:lvlText w:val=""/>
      <w:lvlJc w:val="left"/>
      <w:pPr>
        <w:ind w:left="3460" w:hanging="360"/>
      </w:pPr>
      <w:rPr>
        <w:rFonts w:ascii="Symbol" w:hAnsi="Symbol" w:hint="default"/>
      </w:rPr>
    </w:lvl>
    <w:lvl w:ilvl="4" w:tplc="04090003">
      <w:start w:val="1"/>
      <w:numFmt w:val="bullet"/>
      <w:lvlText w:val="o"/>
      <w:lvlJc w:val="left"/>
      <w:pPr>
        <w:ind w:left="4180" w:hanging="360"/>
      </w:pPr>
      <w:rPr>
        <w:rFonts w:ascii="Courier New" w:hAnsi="Courier New" w:cs="Courier New" w:hint="default"/>
      </w:rPr>
    </w:lvl>
    <w:lvl w:ilvl="5" w:tplc="04090005">
      <w:start w:val="1"/>
      <w:numFmt w:val="bullet"/>
      <w:lvlText w:val=""/>
      <w:lvlJc w:val="left"/>
      <w:pPr>
        <w:ind w:left="4900" w:hanging="360"/>
      </w:pPr>
      <w:rPr>
        <w:rFonts w:ascii="Wingdings" w:hAnsi="Wingdings" w:hint="default"/>
      </w:rPr>
    </w:lvl>
    <w:lvl w:ilvl="6" w:tplc="04090001">
      <w:start w:val="1"/>
      <w:numFmt w:val="bullet"/>
      <w:lvlText w:val=""/>
      <w:lvlJc w:val="left"/>
      <w:pPr>
        <w:ind w:left="5620" w:hanging="360"/>
      </w:pPr>
      <w:rPr>
        <w:rFonts w:ascii="Symbol" w:hAnsi="Symbol" w:hint="default"/>
      </w:rPr>
    </w:lvl>
    <w:lvl w:ilvl="7" w:tplc="04090003">
      <w:start w:val="1"/>
      <w:numFmt w:val="bullet"/>
      <w:lvlText w:val="o"/>
      <w:lvlJc w:val="left"/>
      <w:pPr>
        <w:ind w:left="6340" w:hanging="360"/>
      </w:pPr>
      <w:rPr>
        <w:rFonts w:ascii="Courier New" w:hAnsi="Courier New" w:cs="Courier New" w:hint="default"/>
      </w:rPr>
    </w:lvl>
    <w:lvl w:ilvl="8" w:tplc="04090005">
      <w:start w:val="1"/>
      <w:numFmt w:val="bullet"/>
      <w:lvlText w:val=""/>
      <w:lvlJc w:val="left"/>
      <w:pPr>
        <w:ind w:left="7060" w:hanging="360"/>
      </w:pPr>
      <w:rPr>
        <w:rFonts w:ascii="Wingdings" w:hAnsi="Wingdings" w:hint="default"/>
      </w:rPr>
    </w:lvl>
  </w:abstractNum>
  <w:abstractNum w:abstractNumId="22" w15:restartNumberingAfterBreak="0">
    <w:nsid w:val="59B2447C"/>
    <w:multiLevelType w:val="hybridMultilevel"/>
    <w:tmpl w:val="10282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E56569"/>
    <w:multiLevelType w:val="hybridMultilevel"/>
    <w:tmpl w:val="50CAE580"/>
    <w:lvl w:ilvl="0" w:tplc="08090001">
      <w:start w:val="1"/>
      <w:numFmt w:val="bullet"/>
      <w:lvlText w:val=""/>
      <w:lvlJc w:val="left"/>
      <w:pPr>
        <w:ind w:left="1293" w:hanging="360"/>
      </w:pPr>
      <w:rPr>
        <w:rFonts w:ascii="Symbol" w:hAnsi="Symbol" w:hint="default"/>
      </w:rPr>
    </w:lvl>
    <w:lvl w:ilvl="1" w:tplc="08090003">
      <w:start w:val="1"/>
      <w:numFmt w:val="bullet"/>
      <w:lvlText w:val="o"/>
      <w:lvlJc w:val="left"/>
      <w:pPr>
        <w:ind w:left="2013" w:hanging="360"/>
      </w:pPr>
      <w:rPr>
        <w:rFonts w:ascii="Courier New" w:hAnsi="Courier New" w:cs="Courier New" w:hint="default"/>
      </w:rPr>
    </w:lvl>
    <w:lvl w:ilvl="2" w:tplc="08090005">
      <w:start w:val="1"/>
      <w:numFmt w:val="bullet"/>
      <w:lvlText w:val=""/>
      <w:lvlJc w:val="left"/>
      <w:pPr>
        <w:ind w:left="2733" w:hanging="360"/>
      </w:pPr>
      <w:rPr>
        <w:rFonts w:ascii="Wingdings" w:hAnsi="Wingdings" w:hint="default"/>
      </w:rPr>
    </w:lvl>
    <w:lvl w:ilvl="3" w:tplc="08090001">
      <w:start w:val="1"/>
      <w:numFmt w:val="bullet"/>
      <w:lvlText w:val=""/>
      <w:lvlJc w:val="left"/>
      <w:pPr>
        <w:ind w:left="3453" w:hanging="360"/>
      </w:pPr>
      <w:rPr>
        <w:rFonts w:ascii="Symbol" w:hAnsi="Symbol" w:hint="default"/>
      </w:rPr>
    </w:lvl>
    <w:lvl w:ilvl="4" w:tplc="08090003">
      <w:start w:val="1"/>
      <w:numFmt w:val="bullet"/>
      <w:lvlText w:val="o"/>
      <w:lvlJc w:val="left"/>
      <w:pPr>
        <w:ind w:left="4173" w:hanging="360"/>
      </w:pPr>
      <w:rPr>
        <w:rFonts w:ascii="Courier New" w:hAnsi="Courier New" w:cs="Courier New" w:hint="default"/>
      </w:rPr>
    </w:lvl>
    <w:lvl w:ilvl="5" w:tplc="08090005">
      <w:start w:val="1"/>
      <w:numFmt w:val="bullet"/>
      <w:lvlText w:val=""/>
      <w:lvlJc w:val="left"/>
      <w:pPr>
        <w:ind w:left="4893" w:hanging="360"/>
      </w:pPr>
      <w:rPr>
        <w:rFonts w:ascii="Wingdings" w:hAnsi="Wingdings" w:hint="default"/>
      </w:rPr>
    </w:lvl>
    <w:lvl w:ilvl="6" w:tplc="08090001">
      <w:start w:val="1"/>
      <w:numFmt w:val="bullet"/>
      <w:lvlText w:val=""/>
      <w:lvlJc w:val="left"/>
      <w:pPr>
        <w:ind w:left="5613" w:hanging="360"/>
      </w:pPr>
      <w:rPr>
        <w:rFonts w:ascii="Symbol" w:hAnsi="Symbol" w:hint="default"/>
      </w:rPr>
    </w:lvl>
    <w:lvl w:ilvl="7" w:tplc="08090003">
      <w:start w:val="1"/>
      <w:numFmt w:val="bullet"/>
      <w:lvlText w:val="o"/>
      <w:lvlJc w:val="left"/>
      <w:pPr>
        <w:ind w:left="6333" w:hanging="360"/>
      </w:pPr>
      <w:rPr>
        <w:rFonts w:ascii="Courier New" w:hAnsi="Courier New" w:cs="Courier New" w:hint="default"/>
      </w:rPr>
    </w:lvl>
    <w:lvl w:ilvl="8" w:tplc="08090005">
      <w:start w:val="1"/>
      <w:numFmt w:val="bullet"/>
      <w:lvlText w:val=""/>
      <w:lvlJc w:val="left"/>
      <w:pPr>
        <w:ind w:left="7053" w:hanging="360"/>
      </w:pPr>
      <w:rPr>
        <w:rFonts w:ascii="Wingdings" w:hAnsi="Wingdings" w:hint="default"/>
      </w:rPr>
    </w:lvl>
  </w:abstractNum>
  <w:abstractNum w:abstractNumId="24" w15:restartNumberingAfterBreak="0">
    <w:nsid w:val="5CC36874"/>
    <w:multiLevelType w:val="hybridMultilevel"/>
    <w:tmpl w:val="D166B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F03A81"/>
    <w:multiLevelType w:val="hybridMultilevel"/>
    <w:tmpl w:val="44D89E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61F54EC9"/>
    <w:multiLevelType w:val="hybridMultilevel"/>
    <w:tmpl w:val="640C7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D041A7"/>
    <w:multiLevelType w:val="hybridMultilevel"/>
    <w:tmpl w:val="DA36C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4B2B0B"/>
    <w:multiLevelType w:val="multilevel"/>
    <w:tmpl w:val="FE4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6053DB"/>
    <w:multiLevelType w:val="hybridMultilevel"/>
    <w:tmpl w:val="632032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5BA3DCC"/>
    <w:multiLevelType w:val="hybridMultilevel"/>
    <w:tmpl w:val="18A2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141DF"/>
    <w:multiLevelType w:val="multilevel"/>
    <w:tmpl w:val="7FAC6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626B0"/>
    <w:multiLevelType w:val="hybridMultilevel"/>
    <w:tmpl w:val="AD4CDE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573346282">
    <w:abstractNumId w:val="30"/>
  </w:num>
  <w:num w:numId="2" w16cid:durableId="59796370">
    <w:abstractNumId w:val="28"/>
  </w:num>
  <w:num w:numId="3" w16cid:durableId="1689329453">
    <w:abstractNumId w:val="3"/>
  </w:num>
  <w:num w:numId="4" w16cid:durableId="2121216392">
    <w:abstractNumId w:val="14"/>
  </w:num>
  <w:num w:numId="5" w16cid:durableId="330107626">
    <w:abstractNumId w:val="2"/>
  </w:num>
  <w:num w:numId="6" w16cid:durableId="2071297628">
    <w:abstractNumId w:val="7"/>
  </w:num>
  <w:num w:numId="7" w16cid:durableId="20111759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661874">
    <w:abstractNumId w:val="18"/>
  </w:num>
  <w:num w:numId="9" w16cid:durableId="440030650">
    <w:abstractNumId w:val="23"/>
  </w:num>
  <w:num w:numId="10" w16cid:durableId="802499106">
    <w:abstractNumId w:val="9"/>
  </w:num>
  <w:num w:numId="11" w16cid:durableId="1487168101">
    <w:abstractNumId w:val="21"/>
  </w:num>
  <w:num w:numId="12" w16cid:durableId="408118207">
    <w:abstractNumId w:val="26"/>
  </w:num>
  <w:num w:numId="13" w16cid:durableId="1032804194">
    <w:abstractNumId w:val="8"/>
  </w:num>
  <w:num w:numId="14" w16cid:durableId="2042245740">
    <w:abstractNumId w:val="19"/>
  </w:num>
  <w:num w:numId="15" w16cid:durableId="20240897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7860481">
    <w:abstractNumId w:val="22"/>
  </w:num>
  <w:num w:numId="17" w16cid:durableId="220674919">
    <w:abstractNumId w:val="27"/>
  </w:num>
  <w:num w:numId="18" w16cid:durableId="978413815">
    <w:abstractNumId w:val="24"/>
  </w:num>
  <w:num w:numId="19" w16cid:durableId="86686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1564766">
    <w:abstractNumId w:val="17"/>
  </w:num>
  <w:num w:numId="21" w16cid:durableId="1958101070">
    <w:abstractNumId w:val="31"/>
  </w:num>
  <w:num w:numId="22" w16cid:durableId="1740590934">
    <w:abstractNumId w:val="12"/>
  </w:num>
  <w:num w:numId="23" w16cid:durableId="645016834">
    <w:abstractNumId w:val="11"/>
  </w:num>
  <w:num w:numId="24" w16cid:durableId="1832718923">
    <w:abstractNumId w:val="5"/>
  </w:num>
  <w:num w:numId="25" w16cid:durableId="789202740">
    <w:abstractNumId w:val="29"/>
  </w:num>
  <w:num w:numId="26" w16cid:durableId="2085566411">
    <w:abstractNumId w:val="4"/>
  </w:num>
  <w:num w:numId="27" w16cid:durableId="1953244278">
    <w:abstractNumId w:val="20"/>
  </w:num>
  <w:num w:numId="28" w16cid:durableId="89085584">
    <w:abstractNumId w:val="13"/>
  </w:num>
  <w:num w:numId="29" w16cid:durableId="325597057">
    <w:abstractNumId w:val="25"/>
  </w:num>
  <w:num w:numId="30" w16cid:durableId="1092093535">
    <w:abstractNumId w:val="15"/>
  </w:num>
  <w:num w:numId="31" w16cid:durableId="82073318">
    <w:abstractNumId w:val="1"/>
  </w:num>
  <w:num w:numId="32" w16cid:durableId="942497087">
    <w:abstractNumId w:val="16"/>
  </w:num>
  <w:num w:numId="33" w16cid:durableId="446416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9F"/>
    <w:rsid w:val="00036E38"/>
    <w:rsid w:val="00165276"/>
    <w:rsid w:val="0018272B"/>
    <w:rsid w:val="001B78C8"/>
    <w:rsid w:val="00211B07"/>
    <w:rsid w:val="00301F1B"/>
    <w:rsid w:val="004141C7"/>
    <w:rsid w:val="00471D48"/>
    <w:rsid w:val="00483162"/>
    <w:rsid w:val="004C15B5"/>
    <w:rsid w:val="004D5424"/>
    <w:rsid w:val="005013E8"/>
    <w:rsid w:val="005074B3"/>
    <w:rsid w:val="005671A8"/>
    <w:rsid w:val="00571C70"/>
    <w:rsid w:val="005970C6"/>
    <w:rsid w:val="005A7294"/>
    <w:rsid w:val="005C5AC0"/>
    <w:rsid w:val="00651D3D"/>
    <w:rsid w:val="007D0B02"/>
    <w:rsid w:val="00876A7B"/>
    <w:rsid w:val="0091469F"/>
    <w:rsid w:val="00B35FA9"/>
    <w:rsid w:val="00B5586A"/>
    <w:rsid w:val="00BD7932"/>
    <w:rsid w:val="00C154D6"/>
    <w:rsid w:val="00E50D79"/>
    <w:rsid w:val="00EA45BE"/>
    <w:rsid w:val="00EB7355"/>
    <w:rsid w:val="00F0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31D6"/>
  <w15:chartTrackingRefBased/>
  <w15:docId w15:val="{4F603B34-3D15-40B7-8575-5A970FC5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4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4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4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4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69F"/>
    <w:rPr>
      <w:rFonts w:eastAsiaTheme="majorEastAsia" w:cstheme="majorBidi"/>
      <w:color w:val="272727" w:themeColor="text1" w:themeTint="D8"/>
    </w:rPr>
  </w:style>
  <w:style w:type="paragraph" w:styleId="Title">
    <w:name w:val="Title"/>
    <w:basedOn w:val="Normal"/>
    <w:next w:val="Normal"/>
    <w:link w:val="TitleChar"/>
    <w:uiPriority w:val="10"/>
    <w:qFormat/>
    <w:rsid w:val="00914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69F"/>
    <w:pPr>
      <w:spacing w:before="160"/>
      <w:jc w:val="center"/>
    </w:pPr>
    <w:rPr>
      <w:i/>
      <w:iCs/>
      <w:color w:val="404040" w:themeColor="text1" w:themeTint="BF"/>
    </w:rPr>
  </w:style>
  <w:style w:type="character" w:customStyle="1" w:styleId="QuoteChar">
    <w:name w:val="Quote Char"/>
    <w:basedOn w:val="DefaultParagraphFont"/>
    <w:link w:val="Quote"/>
    <w:uiPriority w:val="29"/>
    <w:rsid w:val="0091469F"/>
    <w:rPr>
      <w:i/>
      <w:iCs/>
      <w:color w:val="404040" w:themeColor="text1" w:themeTint="BF"/>
    </w:rPr>
  </w:style>
  <w:style w:type="paragraph" w:styleId="ListParagraph">
    <w:name w:val="List Paragraph"/>
    <w:basedOn w:val="Normal"/>
    <w:uiPriority w:val="34"/>
    <w:qFormat/>
    <w:rsid w:val="0091469F"/>
    <w:pPr>
      <w:ind w:left="720"/>
      <w:contextualSpacing/>
    </w:pPr>
  </w:style>
  <w:style w:type="character" w:styleId="IntenseEmphasis">
    <w:name w:val="Intense Emphasis"/>
    <w:basedOn w:val="DefaultParagraphFont"/>
    <w:uiPriority w:val="21"/>
    <w:qFormat/>
    <w:rsid w:val="0091469F"/>
    <w:rPr>
      <w:i/>
      <w:iCs/>
      <w:color w:val="0F4761" w:themeColor="accent1" w:themeShade="BF"/>
    </w:rPr>
  </w:style>
  <w:style w:type="paragraph" w:styleId="IntenseQuote">
    <w:name w:val="Intense Quote"/>
    <w:basedOn w:val="Normal"/>
    <w:next w:val="Normal"/>
    <w:link w:val="IntenseQuoteChar"/>
    <w:uiPriority w:val="30"/>
    <w:qFormat/>
    <w:rsid w:val="00914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69F"/>
    <w:rPr>
      <w:i/>
      <w:iCs/>
      <w:color w:val="0F4761" w:themeColor="accent1" w:themeShade="BF"/>
    </w:rPr>
  </w:style>
  <w:style w:type="character" w:styleId="IntenseReference">
    <w:name w:val="Intense Reference"/>
    <w:basedOn w:val="DefaultParagraphFont"/>
    <w:uiPriority w:val="32"/>
    <w:qFormat/>
    <w:rsid w:val="0091469F"/>
    <w:rPr>
      <w:b/>
      <w:bCs/>
      <w:smallCaps/>
      <w:color w:val="0F4761" w:themeColor="accent1" w:themeShade="BF"/>
      <w:spacing w:val="5"/>
    </w:rPr>
  </w:style>
  <w:style w:type="table" w:styleId="TableGrid">
    <w:name w:val="Table Grid"/>
    <w:basedOn w:val="TableNormal"/>
    <w:uiPriority w:val="39"/>
    <w:unhideWhenUsed/>
    <w:rsid w:val="0091469F"/>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3162"/>
    <w:rPr>
      <w:color w:val="0563C1"/>
      <w:u w:val="single"/>
    </w:rPr>
  </w:style>
  <w:style w:type="paragraph" w:styleId="TOCHeading">
    <w:name w:val="TOC Heading"/>
    <w:basedOn w:val="Heading1"/>
    <w:next w:val="Normal"/>
    <w:uiPriority w:val="39"/>
    <w:unhideWhenUsed/>
    <w:qFormat/>
    <w:rsid w:val="00483162"/>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483162"/>
    <w:pPr>
      <w:suppressAutoHyphens/>
      <w:autoSpaceDN w:val="0"/>
      <w:spacing w:after="100" w:line="276" w:lineRule="auto"/>
      <w:ind w:left="220"/>
      <w:textAlignment w:val="baseline"/>
    </w:pPr>
    <w:rPr>
      <w:rFonts w:ascii="Calibri" w:eastAsia="Calibri" w:hAnsi="Calibri" w:cs="Times New Roman"/>
      <w:kern w:val="0"/>
      <w:sz w:val="22"/>
      <w:szCs w:val="22"/>
      <w14:ligatures w14:val="none"/>
    </w:rPr>
  </w:style>
  <w:style w:type="paragraph" w:styleId="TOC3">
    <w:name w:val="toc 3"/>
    <w:basedOn w:val="Normal"/>
    <w:next w:val="Normal"/>
    <w:autoRedefine/>
    <w:uiPriority w:val="39"/>
    <w:unhideWhenUsed/>
    <w:rsid w:val="00483162"/>
    <w:pPr>
      <w:tabs>
        <w:tab w:val="right" w:leader="dot" w:pos="9016"/>
      </w:tabs>
      <w:suppressAutoHyphens/>
      <w:autoSpaceDN w:val="0"/>
      <w:spacing w:after="100" w:line="276" w:lineRule="auto"/>
      <w:ind w:left="284"/>
      <w:jc w:val="both"/>
      <w:textAlignment w:val="baseline"/>
    </w:pPr>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165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276"/>
  </w:style>
  <w:style w:type="paragraph" w:styleId="Footer">
    <w:name w:val="footer"/>
    <w:basedOn w:val="Normal"/>
    <w:link w:val="FooterChar"/>
    <w:uiPriority w:val="99"/>
    <w:unhideWhenUsed/>
    <w:rsid w:val="00165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276"/>
  </w:style>
  <w:style w:type="character" w:styleId="Strong">
    <w:name w:val="Strong"/>
    <w:basedOn w:val="DefaultParagraphFont"/>
    <w:uiPriority w:val="22"/>
    <w:qFormat/>
    <w:rsid w:val="00165276"/>
    <w:rPr>
      <w:b/>
      <w:bCs/>
    </w:rPr>
  </w:style>
  <w:style w:type="character" w:customStyle="1" w:styleId="apple-converted-space">
    <w:name w:val="apple-converted-space"/>
    <w:basedOn w:val="DefaultParagraphFont"/>
    <w:rsid w:val="00165276"/>
  </w:style>
  <w:style w:type="table" w:styleId="PlainTable2">
    <w:name w:val="Plain Table 2"/>
    <w:basedOn w:val="TableNormal"/>
    <w:uiPriority w:val="42"/>
    <w:rsid w:val="00571C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ullet01">
    <w:name w:val="Bullet_01"/>
    <w:rsid w:val="005074B3"/>
    <w:pPr>
      <w:numPr>
        <w:numId w:val="6"/>
      </w:numPr>
    </w:pPr>
  </w:style>
  <w:style w:type="character" w:styleId="UnresolvedMention">
    <w:name w:val="Unresolved Mention"/>
    <w:basedOn w:val="DefaultParagraphFont"/>
    <w:uiPriority w:val="99"/>
    <w:semiHidden/>
    <w:unhideWhenUsed/>
    <w:rsid w:val="005074B3"/>
    <w:rPr>
      <w:color w:val="605E5C"/>
      <w:shd w:val="clear" w:color="auto" w:fill="E1DFDD"/>
    </w:rPr>
  </w:style>
  <w:style w:type="table" w:styleId="TableGridLight">
    <w:name w:val="Grid Table Light"/>
    <w:basedOn w:val="TableNormal"/>
    <w:uiPriority w:val="40"/>
    <w:rsid w:val="00F03F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6765">
      <w:bodyDiv w:val="1"/>
      <w:marLeft w:val="0"/>
      <w:marRight w:val="0"/>
      <w:marTop w:val="0"/>
      <w:marBottom w:val="0"/>
      <w:divBdr>
        <w:top w:val="none" w:sz="0" w:space="0" w:color="auto"/>
        <w:left w:val="none" w:sz="0" w:space="0" w:color="auto"/>
        <w:bottom w:val="none" w:sz="0" w:space="0" w:color="auto"/>
        <w:right w:val="none" w:sz="0" w:space="0" w:color="auto"/>
      </w:divBdr>
    </w:div>
    <w:div w:id="240795539">
      <w:bodyDiv w:val="1"/>
      <w:marLeft w:val="0"/>
      <w:marRight w:val="0"/>
      <w:marTop w:val="0"/>
      <w:marBottom w:val="0"/>
      <w:divBdr>
        <w:top w:val="none" w:sz="0" w:space="0" w:color="auto"/>
        <w:left w:val="none" w:sz="0" w:space="0" w:color="auto"/>
        <w:bottom w:val="none" w:sz="0" w:space="0" w:color="auto"/>
        <w:right w:val="none" w:sz="0" w:space="0" w:color="auto"/>
      </w:divBdr>
    </w:div>
    <w:div w:id="319697984">
      <w:bodyDiv w:val="1"/>
      <w:marLeft w:val="0"/>
      <w:marRight w:val="0"/>
      <w:marTop w:val="0"/>
      <w:marBottom w:val="0"/>
      <w:divBdr>
        <w:top w:val="none" w:sz="0" w:space="0" w:color="auto"/>
        <w:left w:val="none" w:sz="0" w:space="0" w:color="auto"/>
        <w:bottom w:val="none" w:sz="0" w:space="0" w:color="auto"/>
        <w:right w:val="none" w:sz="0" w:space="0" w:color="auto"/>
      </w:divBdr>
    </w:div>
    <w:div w:id="445777204">
      <w:bodyDiv w:val="1"/>
      <w:marLeft w:val="0"/>
      <w:marRight w:val="0"/>
      <w:marTop w:val="0"/>
      <w:marBottom w:val="0"/>
      <w:divBdr>
        <w:top w:val="none" w:sz="0" w:space="0" w:color="auto"/>
        <w:left w:val="none" w:sz="0" w:space="0" w:color="auto"/>
        <w:bottom w:val="none" w:sz="0" w:space="0" w:color="auto"/>
        <w:right w:val="none" w:sz="0" w:space="0" w:color="auto"/>
      </w:divBdr>
    </w:div>
    <w:div w:id="485125970">
      <w:bodyDiv w:val="1"/>
      <w:marLeft w:val="0"/>
      <w:marRight w:val="0"/>
      <w:marTop w:val="0"/>
      <w:marBottom w:val="0"/>
      <w:divBdr>
        <w:top w:val="none" w:sz="0" w:space="0" w:color="auto"/>
        <w:left w:val="none" w:sz="0" w:space="0" w:color="auto"/>
        <w:bottom w:val="none" w:sz="0" w:space="0" w:color="auto"/>
        <w:right w:val="none" w:sz="0" w:space="0" w:color="auto"/>
      </w:divBdr>
    </w:div>
    <w:div w:id="489370679">
      <w:bodyDiv w:val="1"/>
      <w:marLeft w:val="0"/>
      <w:marRight w:val="0"/>
      <w:marTop w:val="0"/>
      <w:marBottom w:val="0"/>
      <w:divBdr>
        <w:top w:val="none" w:sz="0" w:space="0" w:color="auto"/>
        <w:left w:val="none" w:sz="0" w:space="0" w:color="auto"/>
        <w:bottom w:val="none" w:sz="0" w:space="0" w:color="auto"/>
        <w:right w:val="none" w:sz="0" w:space="0" w:color="auto"/>
      </w:divBdr>
    </w:div>
    <w:div w:id="603155720">
      <w:bodyDiv w:val="1"/>
      <w:marLeft w:val="0"/>
      <w:marRight w:val="0"/>
      <w:marTop w:val="0"/>
      <w:marBottom w:val="0"/>
      <w:divBdr>
        <w:top w:val="none" w:sz="0" w:space="0" w:color="auto"/>
        <w:left w:val="none" w:sz="0" w:space="0" w:color="auto"/>
        <w:bottom w:val="none" w:sz="0" w:space="0" w:color="auto"/>
        <w:right w:val="none" w:sz="0" w:space="0" w:color="auto"/>
      </w:divBdr>
    </w:div>
    <w:div w:id="645746412">
      <w:bodyDiv w:val="1"/>
      <w:marLeft w:val="0"/>
      <w:marRight w:val="0"/>
      <w:marTop w:val="0"/>
      <w:marBottom w:val="0"/>
      <w:divBdr>
        <w:top w:val="none" w:sz="0" w:space="0" w:color="auto"/>
        <w:left w:val="none" w:sz="0" w:space="0" w:color="auto"/>
        <w:bottom w:val="none" w:sz="0" w:space="0" w:color="auto"/>
        <w:right w:val="none" w:sz="0" w:space="0" w:color="auto"/>
      </w:divBdr>
    </w:div>
    <w:div w:id="772359064">
      <w:bodyDiv w:val="1"/>
      <w:marLeft w:val="0"/>
      <w:marRight w:val="0"/>
      <w:marTop w:val="0"/>
      <w:marBottom w:val="0"/>
      <w:divBdr>
        <w:top w:val="none" w:sz="0" w:space="0" w:color="auto"/>
        <w:left w:val="none" w:sz="0" w:space="0" w:color="auto"/>
        <w:bottom w:val="none" w:sz="0" w:space="0" w:color="auto"/>
        <w:right w:val="none" w:sz="0" w:space="0" w:color="auto"/>
      </w:divBdr>
    </w:div>
    <w:div w:id="884291634">
      <w:bodyDiv w:val="1"/>
      <w:marLeft w:val="0"/>
      <w:marRight w:val="0"/>
      <w:marTop w:val="0"/>
      <w:marBottom w:val="0"/>
      <w:divBdr>
        <w:top w:val="none" w:sz="0" w:space="0" w:color="auto"/>
        <w:left w:val="none" w:sz="0" w:space="0" w:color="auto"/>
        <w:bottom w:val="none" w:sz="0" w:space="0" w:color="auto"/>
        <w:right w:val="none" w:sz="0" w:space="0" w:color="auto"/>
      </w:divBdr>
    </w:div>
    <w:div w:id="981157567">
      <w:bodyDiv w:val="1"/>
      <w:marLeft w:val="0"/>
      <w:marRight w:val="0"/>
      <w:marTop w:val="0"/>
      <w:marBottom w:val="0"/>
      <w:divBdr>
        <w:top w:val="none" w:sz="0" w:space="0" w:color="auto"/>
        <w:left w:val="none" w:sz="0" w:space="0" w:color="auto"/>
        <w:bottom w:val="none" w:sz="0" w:space="0" w:color="auto"/>
        <w:right w:val="none" w:sz="0" w:space="0" w:color="auto"/>
      </w:divBdr>
    </w:div>
    <w:div w:id="1601645758">
      <w:bodyDiv w:val="1"/>
      <w:marLeft w:val="0"/>
      <w:marRight w:val="0"/>
      <w:marTop w:val="0"/>
      <w:marBottom w:val="0"/>
      <w:divBdr>
        <w:top w:val="none" w:sz="0" w:space="0" w:color="auto"/>
        <w:left w:val="none" w:sz="0" w:space="0" w:color="auto"/>
        <w:bottom w:val="none" w:sz="0" w:space="0" w:color="auto"/>
        <w:right w:val="none" w:sz="0" w:space="0" w:color="auto"/>
      </w:divBdr>
    </w:div>
    <w:div w:id="1839923776">
      <w:bodyDiv w:val="1"/>
      <w:marLeft w:val="0"/>
      <w:marRight w:val="0"/>
      <w:marTop w:val="0"/>
      <w:marBottom w:val="0"/>
      <w:divBdr>
        <w:top w:val="none" w:sz="0" w:space="0" w:color="auto"/>
        <w:left w:val="none" w:sz="0" w:space="0" w:color="auto"/>
        <w:bottom w:val="none" w:sz="0" w:space="0" w:color="auto"/>
        <w:right w:val="none" w:sz="0" w:space="0" w:color="auto"/>
      </w:divBdr>
    </w:div>
    <w:div w:id="1893273366">
      <w:bodyDiv w:val="1"/>
      <w:marLeft w:val="0"/>
      <w:marRight w:val="0"/>
      <w:marTop w:val="0"/>
      <w:marBottom w:val="0"/>
      <w:divBdr>
        <w:top w:val="none" w:sz="0" w:space="0" w:color="auto"/>
        <w:left w:val="none" w:sz="0" w:space="0" w:color="auto"/>
        <w:bottom w:val="none" w:sz="0" w:space="0" w:color="auto"/>
        <w:right w:val="none" w:sz="0" w:space="0" w:color="auto"/>
      </w:divBdr>
    </w:div>
    <w:div w:id="1904027831">
      <w:bodyDiv w:val="1"/>
      <w:marLeft w:val="0"/>
      <w:marRight w:val="0"/>
      <w:marTop w:val="0"/>
      <w:marBottom w:val="0"/>
      <w:divBdr>
        <w:top w:val="none" w:sz="0" w:space="0" w:color="auto"/>
        <w:left w:val="none" w:sz="0" w:space="0" w:color="auto"/>
        <w:bottom w:val="none" w:sz="0" w:space="0" w:color="auto"/>
        <w:right w:val="none" w:sz="0" w:space="0" w:color="auto"/>
      </w:divBdr>
    </w:div>
    <w:div w:id="2031374426">
      <w:bodyDiv w:val="1"/>
      <w:marLeft w:val="0"/>
      <w:marRight w:val="0"/>
      <w:marTop w:val="0"/>
      <w:marBottom w:val="0"/>
      <w:divBdr>
        <w:top w:val="none" w:sz="0" w:space="0" w:color="auto"/>
        <w:left w:val="none" w:sz="0" w:space="0" w:color="auto"/>
        <w:bottom w:val="none" w:sz="0" w:space="0" w:color="auto"/>
        <w:right w:val="none" w:sz="0" w:space="0" w:color="auto"/>
      </w:divBdr>
    </w:div>
    <w:div w:id="2082632794">
      <w:bodyDiv w:val="1"/>
      <w:marLeft w:val="0"/>
      <w:marRight w:val="0"/>
      <w:marTop w:val="0"/>
      <w:marBottom w:val="0"/>
      <w:divBdr>
        <w:top w:val="none" w:sz="0" w:space="0" w:color="auto"/>
        <w:left w:val="none" w:sz="0" w:space="0" w:color="auto"/>
        <w:bottom w:val="none" w:sz="0" w:space="0" w:color="auto"/>
        <w:right w:val="none" w:sz="0" w:space="0" w:color="auto"/>
      </w:divBdr>
    </w:div>
    <w:div w:id="210818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8/06/LearningDisabilityAccessCommsGuidance.pd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Charlotte (WHITTINGTON MOOR SURGERY)</dc:creator>
  <cp:keywords/>
  <dc:description/>
  <cp:lastModifiedBy>FAIR, Charlotte (WHITTINGTON MOOR SURGERY)</cp:lastModifiedBy>
  <cp:revision>7</cp:revision>
  <dcterms:created xsi:type="dcterms:W3CDTF">2025-03-28T13:44:00Z</dcterms:created>
  <dcterms:modified xsi:type="dcterms:W3CDTF">2025-04-25T14:52:00Z</dcterms:modified>
</cp:coreProperties>
</file>